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E4220" w14:textId="2A117CAF" w:rsidR="00233A57" w:rsidRPr="00D30090" w:rsidRDefault="006A1A0C" w:rsidP="0087213A">
      <w:pPr>
        <w:jc w:val="center"/>
        <w:rPr>
          <w:b/>
          <w:color w:val="41566D"/>
          <w:sz w:val="40"/>
          <w:lang w:val="ro-RO"/>
        </w:rPr>
      </w:pPr>
      <w:r>
        <w:rPr>
          <w:b/>
          <w:color w:val="41566D"/>
          <w:sz w:val="40"/>
          <w:lang w:val="ro-RO"/>
        </w:rPr>
        <w:t>C</w:t>
      </w:r>
      <w:r w:rsidRPr="006A1A0C">
        <w:rPr>
          <w:b/>
          <w:color w:val="41566D"/>
          <w:sz w:val="40"/>
          <w:lang w:val="ro-RO"/>
        </w:rPr>
        <w:t>ompetiți</w:t>
      </w:r>
      <w:r>
        <w:rPr>
          <w:b/>
          <w:color w:val="41566D"/>
          <w:sz w:val="40"/>
          <w:lang w:val="ro-RO"/>
        </w:rPr>
        <w:t>e</w:t>
      </w:r>
      <w:r w:rsidRPr="006A1A0C">
        <w:rPr>
          <w:b/>
          <w:color w:val="41566D"/>
          <w:sz w:val="40"/>
          <w:lang w:val="ro-RO"/>
        </w:rPr>
        <w:t xml:space="preserve"> de idei și teme aplicabile </w:t>
      </w:r>
      <w:r w:rsidR="00555C70">
        <w:rPr>
          <w:b/>
          <w:color w:val="41566D"/>
          <w:sz w:val="40"/>
          <w:lang w:val="ro-RO"/>
        </w:rPr>
        <w:t>pentru protejarea mediului</w:t>
      </w:r>
    </w:p>
    <w:p w14:paraId="36AB87F0" w14:textId="77777777" w:rsidR="0087213A" w:rsidRPr="00D30090" w:rsidRDefault="0087213A" w:rsidP="0087213A">
      <w:pPr>
        <w:jc w:val="center"/>
        <w:rPr>
          <w:b/>
          <w:color w:val="84C441"/>
          <w:sz w:val="24"/>
          <w:lang w:val="ro-RO"/>
        </w:rPr>
      </w:pPr>
      <w:r w:rsidRPr="00D30090">
        <w:rPr>
          <w:b/>
          <w:color w:val="84C441"/>
          <w:sz w:val="24"/>
          <w:lang w:val="ro-RO"/>
        </w:rPr>
        <w:t>Regulament privind organizarea concursului</w:t>
      </w:r>
    </w:p>
    <w:p w14:paraId="1211BC28" w14:textId="77777777" w:rsidR="001F43DC" w:rsidRPr="00D30090" w:rsidRDefault="001F43DC" w:rsidP="00233A57">
      <w:pPr>
        <w:spacing w:line="360" w:lineRule="auto"/>
        <w:jc w:val="both"/>
        <w:rPr>
          <w:lang w:val="ro-RO"/>
        </w:rPr>
      </w:pPr>
    </w:p>
    <w:p w14:paraId="01BABAA5" w14:textId="77777777" w:rsidR="0087213A" w:rsidRPr="00D30090" w:rsidRDefault="0087213A" w:rsidP="00251994">
      <w:pPr>
        <w:pStyle w:val="Heading1"/>
        <w:rPr>
          <w:rFonts w:asciiTheme="minorHAnsi" w:hAnsiTheme="minorHAnsi"/>
        </w:rPr>
      </w:pPr>
      <w:r w:rsidRPr="00D30090">
        <w:rPr>
          <w:rFonts w:asciiTheme="minorHAnsi" w:hAnsiTheme="minorHAnsi"/>
        </w:rPr>
        <w:t>Scop</w:t>
      </w:r>
    </w:p>
    <w:p w14:paraId="7396F154" w14:textId="3219DEDD" w:rsidR="00251994" w:rsidRPr="00D30090" w:rsidRDefault="006A1A0C" w:rsidP="00251994">
      <w:pPr>
        <w:spacing w:before="120" w:line="360" w:lineRule="auto"/>
        <w:ind w:left="426"/>
        <w:jc w:val="both"/>
        <w:rPr>
          <w:lang w:val="ro-RO"/>
        </w:rPr>
      </w:pPr>
      <w:r w:rsidRPr="006A1A0C">
        <w:rPr>
          <w:lang w:val="ro-RO"/>
        </w:rPr>
        <w:t>C</w:t>
      </w:r>
      <w:r w:rsidR="00251994" w:rsidRPr="006A1A0C">
        <w:rPr>
          <w:lang w:val="ro-RO"/>
        </w:rPr>
        <w:t>ompetiți</w:t>
      </w:r>
      <w:r>
        <w:rPr>
          <w:lang w:val="ro-RO"/>
        </w:rPr>
        <w:t>a</w:t>
      </w:r>
      <w:r w:rsidR="00251994" w:rsidRPr="00D30090">
        <w:rPr>
          <w:lang w:val="ro-RO"/>
        </w:rPr>
        <w:t xml:space="preserve"> </w:t>
      </w:r>
      <w:r>
        <w:rPr>
          <w:lang w:val="ro-RO"/>
        </w:rPr>
        <w:t xml:space="preserve">este </w:t>
      </w:r>
      <w:r w:rsidR="00251994" w:rsidRPr="00D30090">
        <w:rPr>
          <w:lang w:val="ro-RO"/>
        </w:rPr>
        <w:t>dedicată studenților</w:t>
      </w:r>
      <w:r w:rsidR="002F5BAE">
        <w:rPr>
          <w:lang w:val="ro-RO"/>
        </w:rPr>
        <w:t xml:space="preserve"> din </w:t>
      </w:r>
      <w:r>
        <w:rPr>
          <w:lang w:val="ro-RO"/>
        </w:rPr>
        <w:t>cadrul UTCB</w:t>
      </w:r>
      <w:r w:rsidR="00251994" w:rsidRPr="00D30090">
        <w:rPr>
          <w:lang w:val="ro-RO"/>
        </w:rPr>
        <w:t xml:space="preserve"> având scopul de a stimula </w:t>
      </w:r>
      <w:r w:rsidRPr="006A1A0C">
        <w:rPr>
          <w:lang w:val="ro-RO"/>
        </w:rPr>
        <w:t>implic</w:t>
      </w:r>
      <w:r>
        <w:rPr>
          <w:lang w:val="ro-RO"/>
        </w:rPr>
        <w:t>a</w:t>
      </w:r>
      <w:r w:rsidRPr="006A1A0C">
        <w:rPr>
          <w:lang w:val="ro-RO"/>
        </w:rPr>
        <w:t>r</w:t>
      </w:r>
      <w:r>
        <w:rPr>
          <w:lang w:val="ro-RO"/>
        </w:rPr>
        <w:t>ea</w:t>
      </w:r>
      <w:r w:rsidRPr="006A1A0C">
        <w:rPr>
          <w:lang w:val="ro-RO"/>
        </w:rPr>
        <w:t xml:space="preserve"> </w:t>
      </w:r>
      <w:r>
        <w:rPr>
          <w:lang w:val="ro-RO"/>
        </w:rPr>
        <w:t>acestora</w:t>
      </w:r>
      <w:r w:rsidRPr="006A1A0C">
        <w:rPr>
          <w:lang w:val="ro-RO"/>
        </w:rPr>
        <w:t xml:space="preserve"> în activități de inovare</w:t>
      </w:r>
      <w:r>
        <w:rPr>
          <w:lang w:val="ro-RO"/>
        </w:rPr>
        <w:t xml:space="preserve"> </w:t>
      </w:r>
      <w:r w:rsidRPr="006A1A0C">
        <w:rPr>
          <w:lang w:val="ro-RO"/>
        </w:rPr>
        <w:t xml:space="preserve">din domeniul </w:t>
      </w:r>
      <w:r w:rsidR="00555C70">
        <w:rPr>
          <w:lang w:val="ro-RO"/>
        </w:rPr>
        <w:t>protec</w:t>
      </w:r>
      <w:r w:rsidR="00E93C58">
        <w:rPr>
          <w:lang w:val="ro-RO"/>
        </w:rPr>
        <w:t>ț</w:t>
      </w:r>
      <w:r w:rsidR="00555C70">
        <w:rPr>
          <w:lang w:val="ro-RO"/>
        </w:rPr>
        <w:t>iei mediului</w:t>
      </w:r>
      <w:r w:rsidR="00251994" w:rsidRPr="00D30090">
        <w:rPr>
          <w:lang w:val="ro-RO"/>
        </w:rPr>
        <w:t>.</w:t>
      </w:r>
    </w:p>
    <w:p w14:paraId="00B515DD" w14:textId="5E262AAB" w:rsidR="00233A57" w:rsidRPr="00D30090" w:rsidRDefault="00251994" w:rsidP="00251994">
      <w:pPr>
        <w:spacing w:before="120" w:line="360" w:lineRule="auto"/>
        <w:ind w:left="426"/>
        <w:jc w:val="both"/>
        <w:rPr>
          <w:lang w:val="ro-RO"/>
        </w:rPr>
      </w:pPr>
      <w:r w:rsidRPr="00D30090">
        <w:rPr>
          <w:lang w:val="ro-RO"/>
        </w:rPr>
        <w:t>Organizarea competiți</w:t>
      </w:r>
      <w:r w:rsidR="006A1A0C">
        <w:rPr>
          <w:lang w:val="ro-RO"/>
        </w:rPr>
        <w:t>ei</w:t>
      </w:r>
      <w:r w:rsidRPr="00D30090">
        <w:rPr>
          <w:lang w:val="ro-RO"/>
        </w:rPr>
        <w:t xml:space="preserve"> urmărește dezvoltarea abilități</w:t>
      </w:r>
      <w:r w:rsidR="006A1A0C">
        <w:rPr>
          <w:lang w:val="ro-RO"/>
        </w:rPr>
        <w:t>lor</w:t>
      </w:r>
      <w:r w:rsidRPr="00D30090">
        <w:rPr>
          <w:lang w:val="ro-RO"/>
        </w:rPr>
        <w:t xml:space="preserve"> studenților în a se documenta, a evalua și propune soluții pentru rezolvarea unor probleme specifice domeniului lor de studiu</w:t>
      </w:r>
      <w:r w:rsidR="006A1A0C">
        <w:rPr>
          <w:lang w:val="ro-RO"/>
        </w:rPr>
        <w:t xml:space="preserve"> ce pot fi aplicate </w:t>
      </w:r>
      <w:r w:rsidR="00E93C58">
        <w:rPr>
          <w:lang w:val="ro-RO"/>
        </w:rPr>
        <w:t>î</w:t>
      </w:r>
      <w:r w:rsidR="00555C70">
        <w:rPr>
          <w:lang w:val="ro-RO"/>
        </w:rPr>
        <w:t>n protejarea mediului</w:t>
      </w:r>
      <w:r w:rsidRPr="00D30090">
        <w:rPr>
          <w:lang w:val="ro-RO"/>
        </w:rPr>
        <w:t>.</w:t>
      </w:r>
    </w:p>
    <w:p w14:paraId="3E146A85" w14:textId="77777777" w:rsidR="00251994" w:rsidRPr="00D30090" w:rsidRDefault="00251994" w:rsidP="00251994">
      <w:pPr>
        <w:spacing w:before="120" w:line="360" w:lineRule="auto"/>
        <w:ind w:left="426"/>
        <w:jc w:val="both"/>
        <w:rPr>
          <w:lang w:val="ro-RO"/>
        </w:rPr>
      </w:pPr>
    </w:p>
    <w:p w14:paraId="304742BD" w14:textId="77777777" w:rsidR="00251994" w:rsidRPr="00D30090" w:rsidRDefault="00251994" w:rsidP="00251994">
      <w:pPr>
        <w:pStyle w:val="Heading1"/>
        <w:rPr>
          <w:rFonts w:asciiTheme="minorHAnsi" w:hAnsiTheme="minorHAnsi"/>
        </w:rPr>
      </w:pPr>
      <w:r w:rsidRPr="00D30090">
        <w:rPr>
          <w:rFonts w:asciiTheme="minorHAnsi" w:hAnsiTheme="minorHAnsi"/>
        </w:rPr>
        <w:t xml:space="preserve">Eligibilitate </w:t>
      </w:r>
    </w:p>
    <w:p w14:paraId="38D82A79" w14:textId="0BC6E60F" w:rsidR="00251994" w:rsidRPr="00FA1AC7" w:rsidRDefault="00251994" w:rsidP="00251994">
      <w:pPr>
        <w:spacing w:before="120" w:line="360" w:lineRule="auto"/>
        <w:ind w:left="426"/>
        <w:jc w:val="both"/>
        <w:rPr>
          <w:lang w:val="ro-RO"/>
        </w:rPr>
      </w:pPr>
      <w:r w:rsidRPr="00FA1AC7">
        <w:rPr>
          <w:lang w:val="ro-RO"/>
        </w:rPr>
        <w:t xml:space="preserve">Sunt eligibili pentru a participa la această competiție studenții </w:t>
      </w:r>
      <w:r w:rsidR="00654B0B" w:rsidRPr="00FA1AC7">
        <w:rPr>
          <w:lang w:val="ro-RO"/>
        </w:rPr>
        <w:t>din U</w:t>
      </w:r>
      <w:r w:rsidR="004732F7" w:rsidRPr="00FA1AC7">
        <w:rPr>
          <w:lang w:val="ro-RO"/>
        </w:rPr>
        <w:t xml:space="preserve">niversitatea </w:t>
      </w:r>
      <w:r w:rsidR="00654B0B" w:rsidRPr="00FA1AC7">
        <w:rPr>
          <w:lang w:val="ro-RO"/>
        </w:rPr>
        <w:t>T</w:t>
      </w:r>
      <w:r w:rsidR="004732F7" w:rsidRPr="00FA1AC7">
        <w:rPr>
          <w:lang w:val="ro-RO"/>
        </w:rPr>
        <w:t xml:space="preserve">ehnică de </w:t>
      </w:r>
      <w:r w:rsidR="00654B0B" w:rsidRPr="00FA1AC7">
        <w:rPr>
          <w:lang w:val="ro-RO"/>
        </w:rPr>
        <w:t>C</w:t>
      </w:r>
      <w:r w:rsidR="004732F7" w:rsidRPr="00FA1AC7">
        <w:rPr>
          <w:lang w:val="ro-RO"/>
        </w:rPr>
        <w:t xml:space="preserve">onstrucții </w:t>
      </w:r>
      <w:r w:rsidR="00654B0B" w:rsidRPr="00FA1AC7">
        <w:rPr>
          <w:lang w:val="ro-RO"/>
        </w:rPr>
        <w:t>B</w:t>
      </w:r>
      <w:r w:rsidR="004732F7" w:rsidRPr="00FA1AC7">
        <w:rPr>
          <w:lang w:val="ro-RO"/>
        </w:rPr>
        <w:t>ucurești</w:t>
      </w:r>
      <w:r w:rsidR="00BF6E0A" w:rsidRPr="00FA1AC7">
        <w:rPr>
          <w:lang w:val="ro-RO"/>
        </w:rPr>
        <w:t xml:space="preserve"> - </w:t>
      </w:r>
      <w:r w:rsidR="00437B4B" w:rsidRPr="00FA1AC7">
        <w:rPr>
          <w:lang w:val="ro-RO"/>
        </w:rPr>
        <w:t xml:space="preserve"> Facultatea de Constructii Civile, Industriale si Agricole, </w:t>
      </w:r>
      <w:r w:rsidR="00C36D84" w:rsidRPr="00FA1AC7">
        <w:rPr>
          <w:lang w:val="ro-RO"/>
        </w:rPr>
        <w:t xml:space="preserve">Facultatea de Inginerie a Instalațiilor </w:t>
      </w:r>
      <w:r w:rsidR="008D1E46" w:rsidRPr="00FA1AC7">
        <w:rPr>
          <w:lang w:val="ro-RO"/>
        </w:rPr>
        <w:t>Facultatea de Hidrotehnică</w:t>
      </w:r>
      <w:r w:rsidR="00BF6E0A" w:rsidRPr="00FA1AC7">
        <w:rPr>
          <w:lang w:val="ro-RO"/>
        </w:rPr>
        <w:t xml:space="preserve">, Facultatea de Căi Ferate Drumuri și Poduri, </w:t>
      </w:r>
      <w:r w:rsidR="00C36D84" w:rsidRPr="00FA1AC7">
        <w:rPr>
          <w:lang w:val="ro-RO"/>
        </w:rPr>
        <w:t>Facultatea de Geodezie</w:t>
      </w:r>
      <w:r w:rsidR="00437B4B" w:rsidRPr="00FA1AC7">
        <w:rPr>
          <w:lang w:val="ro-RO"/>
        </w:rPr>
        <w:t xml:space="preserve">, Facultatea de Inginerie in Limbi Straine si </w:t>
      </w:r>
      <w:r w:rsidR="00BF6E0A" w:rsidRPr="00FA1AC7">
        <w:rPr>
          <w:lang w:val="ro-RO"/>
        </w:rPr>
        <w:t>Facultatea de Utilaj Tehnologic</w:t>
      </w:r>
      <w:r w:rsidR="00C36D84" w:rsidRPr="00FA1AC7">
        <w:rPr>
          <w:lang w:val="ro-RO"/>
        </w:rPr>
        <w:t xml:space="preserve">, </w:t>
      </w:r>
      <w:r w:rsidR="00BF6E0A" w:rsidRPr="00FA1AC7">
        <w:rPr>
          <w:lang w:val="ro-RO"/>
        </w:rPr>
        <w:t xml:space="preserve"> </w:t>
      </w:r>
      <w:r w:rsidRPr="00FA1AC7">
        <w:rPr>
          <w:lang w:val="ro-RO"/>
        </w:rPr>
        <w:t>indiferent de specializare sau anul de studiu.</w:t>
      </w:r>
    </w:p>
    <w:p w14:paraId="57E22751" w14:textId="72F21868" w:rsidR="00251994" w:rsidRPr="00D30090" w:rsidRDefault="00251994" w:rsidP="00251994">
      <w:pPr>
        <w:spacing w:before="120" w:line="360" w:lineRule="auto"/>
        <w:ind w:left="426"/>
        <w:jc w:val="both"/>
        <w:rPr>
          <w:lang w:val="ro-RO"/>
        </w:rPr>
      </w:pPr>
      <w:r w:rsidRPr="00D30090">
        <w:rPr>
          <w:lang w:val="ro-RO"/>
        </w:rPr>
        <w:t xml:space="preserve">Competitorii </w:t>
      </w:r>
      <w:r w:rsidR="00BF6E0A">
        <w:rPr>
          <w:lang w:val="ro-RO"/>
        </w:rPr>
        <w:t>vor</w:t>
      </w:r>
      <w:r w:rsidRPr="00D30090">
        <w:rPr>
          <w:lang w:val="ro-RO"/>
        </w:rPr>
        <w:t xml:space="preserve"> participa individual</w:t>
      </w:r>
      <w:r w:rsidR="00BF6E0A">
        <w:rPr>
          <w:lang w:val="ro-RO"/>
        </w:rPr>
        <w:t>,</w:t>
      </w:r>
      <w:r w:rsidRPr="00D30090">
        <w:rPr>
          <w:lang w:val="ro-RO"/>
        </w:rPr>
        <w:t xml:space="preserve"> </w:t>
      </w:r>
      <w:r w:rsidR="00654B0B">
        <w:rPr>
          <w:lang w:val="ro-RO"/>
        </w:rPr>
        <w:t xml:space="preserve">putând fi îndrumați de un cadru didactic </w:t>
      </w:r>
      <w:r w:rsidR="0088787C" w:rsidRPr="00D30090">
        <w:rPr>
          <w:lang w:val="ro-RO"/>
        </w:rPr>
        <w:t>de specialitate</w:t>
      </w:r>
      <w:r w:rsidR="0088787C">
        <w:rPr>
          <w:lang w:val="ro-RO"/>
        </w:rPr>
        <w:t xml:space="preserve"> </w:t>
      </w:r>
      <w:r w:rsidR="00BF6E0A">
        <w:rPr>
          <w:lang w:val="ro-RO"/>
        </w:rPr>
        <w:t>de la facultatea din care face parte</w:t>
      </w:r>
      <w:r w:rsidRPr="00D30090">
        <w:rPr>
          <w:lang w:val="ro-RO"/>
        </w:rPr>
        <w:t>.</w:t>
      </w:r>
    </w:p>
    <w:p w14:paraId="1A0B3395" w14:textId="77777777" w:rsidR="00251994" w:rsidRPr="00D30090" w:rsidRDefault="00251994" w:rsidP="00251994">
      <w:pPr>
        <w:spacing w:before="120" w:line="360" w:lineRule="auto"/>
        <w:ind w:left="426"/>
        <w:jc w:val="both"/>
        <w:rPr>
          <w:lang w:val="ro-RO"/>
        </w:rPr>
      </w:pPr>
    </w:p>
    <w:p w14:paraId="3AC696D9" w14:textId="69A170E5" w:rsidR="00251994" w:rsidRPr="00D30090" w:rsidRDefault="00251994" w:rsidP="00251994">
      <w:pPr>
        <w:pStyle w:val="Heading1"/>
        <w:rPr>
          <w:rFonts w:asciiTheme="minorHAnsi" w:hAnsiTheme="minorHAnsi"/>
        </w:rPr>
      </w:pPr>
      <w:r w:rsidRPr="00D30090">
        <w:rPr>
          <w:rFonts w:asciiTheme="minorHAnsi" w:hAnsiTheme="minorHAnsi"/>
        </w:rPr>
        <w:t xml:space="preserve">Tematica, subiectele </w:t>
      </w:r>
      <w:r w:rsidR="001F43DC" w:rsidRPr="00D30090">
        <w:rPr>
          <w:rFonts w:asciiTheme="minorHAnsi" w:hAnsiTheme="minorHAnsi"/>
        </w:rPr>
        <w:t>competiției</w:t>
      </w:r>
      <w:r w:rsidRPr="00D30090">
        <w:rPr>
          <w:rFonts w:asciiTheme="minorHAnsi" w:hAnsiTheme="minorHAnsi"/>
        </w:rPr>
        <w:t xml:space="preserve"> </w:t>
      </w:r>
    </w:p>
    <w:p w14:paraId="64F037C0" w14:textId="1DBE76AB" w:rsidR="002F5BAE" w:rsidRDefault="00251994" w:rsidP="002F5BAE">
      <w:pPr>
        <w:spacing w:before="120" w:line="360" w:lineRule="auto"/>
        <w:ind w:left="426"/>
        <w:jc w:val="both"/>
        <w:rPr>
          <w:lang w:val="ro-RO"/>
        </w:rPr>
      </w:pPr>
      <w:r w:rsidRPr="00D30090">
        <w:rPr>
          <w:lang w:val="ro-RO"/>
        </w:rPr>
        <w:t>Temele lucrărilor pentru concurs vor fi propuse de către fiecare competitor.</w:t>
      </w:r>
      <w:r w:rsidR="002F5BAE">
        <w:rPr>
          <w:lang w:val="ro-RO"/>
        </w:rPr>
        <w:t xml:space="preserve"> </w:t>
      </w:r>
      <w:r w:rsidRPr="00D30090">
        <w:rPr>
          <w:lang w:val="ro-RO"/>
        </w:rPr>
        <w:t>Lucrările realizate vor trebui să abord</w:t>
      </w:r>
      <w:r w:rsidR="002F5BAE">
        <w:rPr>
          <w:lang w:val="ro-RO"/>
        </w:rPr>
        <w:t xml:space="preserve">eze o temă </w:t>
      </w:r>
      <w:r w:rsidR="00071320">
        <w:rPr>
          <w:lang w:val="ro-RO"/>
        </w:rPr>
        <w:t xml:space="preserve">specifică domeniului de studiu </w:t>
      </w:r>
      <w:r w:rsidR="002F5BAE">
        <w:rPr>
          <w:lang w:val="ro-RO"/>
        </w:rPr>
        <w:t xml:space="preserve">care să trateze un subiect al tematicii de concurs, respectând pe cât posibil conceptul de </w:t>
      </w:r>
      <w:r w:rsidR="00FA1AC7">
        <w:rPr>
          <w:b/>
          <w:lang w:val="ro-RO"/>
        </w:rPr>
        <w:t>protec</w:t>
      </w:r>
      <w:r w:rsidR="00E93C58">
        <w:rPr>
          <w:b/>
          <w:lang w:val="ro-RO"/>
        </w:rPr>
        <w:t>ț</w:t>
      </w:r>
      <w:r w:rsidR="00FA1AC7">
        <w:rPr>
          <w:b/>
          <w:lang w:val="ro-RO"/>
        </w:rPr>
        <w:t>ia mediului</w:t>
      </w:r>
      <w:r w:rsidR="002F5BAE">
        <w:rPr>
          <w:lang w:val="ro-RO"/>
        </w:rPr>
        <w:t>.</w:t>
      </w:r>
    </w:p>
    <w:p w14:paraId="1A32102E" w14:textId="0DA378D3" w:rsidR="005220AB" w:rsidRDefault="005220AB" w:rsidP="002F5BAE">
      <w:pPr>
        <w:spacing w:before="120" w:line="360" w:lineRule="auto"/>
        <w:ind w:left="426"/>
        <w:jc w:val="both"/>
        <w:rPr>
          <w:lang w:val="ro-RO"/>
        </w:rPr>
      </w:pPr>
    </w:p>
    <w:p w14:paraId="535EEE66" w14:textId="77777777" w:rsidR="005220AB" w:rsidRDefault="005220AB" w:rsidP="002F5BAE">
      <w:pPr>
        <w:spacing w:before="120" w:line="360" w:lineRule="auto"/>
        <w:ind w:left="426"/>
        <w:jc w:val="both"/>
        <w:rPr>
          <w:lang w:val="ro-RO"/>
        </w:rPr>
      </w:pPr>
    </w:p>
    <w:p w14:paraId="24D41815" w14:textId="3E4C4A0C" w:rsidR="00251994" w:rsidRPr="00D30090" w:rsidRDefault="00251994" w:rsidP="00251994">
      <w:pPr>
        <w:spacing w:before="120" w:line="360" w:lineRule="auto"/>
        <w:ind w:left="426"/>
        <w:jc w:val="both"/>
        <w:rPr>
          <w:b/>
          <w:color w:val="84C441"/>
          <w:lang w:val="ro-RO"/>
        </w:rPr>
      </w:pPr>
      <w:r w:rsidRPr="00D30090">
        <w:rPr>
          <w:b/>
          <w:color w:val="84C441"/>
          <w:lang w:val="ro-RO"/>
        </w:rPr>
        <w:t xml:space="preserve">Important: </w:t>
      </w:r>
    </w:p>
    <w:p w14:paraId="77ACABDA" w14:textId="12BA2175" w:rsidR="00251994" w:rsidRPr="00D30090" w:rsidRDefault="00251994" w:rsidP="006770F7">
      <w:pPr>
        <w:pStyle w:val="ListParagraph"/>
        <w:numPr>
          <w:ilvl w:val="0"/>
          <w:numId w:val="9"/>
        </w:numPr>
        <w:spacing w:before="120" w:line="360" w:lineRule="auto"/>
        <w:jc w:val="both"/>
        <w:rPr>
          <w:rFonts w:asciiTheme="minorHAnsi" w:hAnsiTheme="minorHAnsi"/>
          <w:lang w:val="ro-RO"/>
        </w:rPr>
      </w:pPr>
      <w:r w:rsidRPr="00D30090">
        <w:rPr>
          <w:rFonts w:asciiTheme="minorHAnsi" w:hAnsiTheme="minorHAnsi"/>
          <w:lang w:val="ro-RO"/>
        </w:rPr>
        <w:t xml:space="preserve">Fiecare concurent </w:t>
      </w:r>
      <w:r w:rsidR="0088787C">
        <w:rPr>
          <w:rFonts w:asciiTheme="minorHAnsi" w:hAnsiTheme="minorHAnsi"/>
          <w:lang w:val="ro-RO"/>
        </w:rPr>
        <w:t>se va</w:t>
      </w:r>
      <w:r w:rsidRPr="00D30090">
        <w:rPr>
          <w:rFonts w:asciiTheme="minorHAnsi" w:hAnsiTheme="minorHAnsi"/>
          <w:lang w:val="ro-RO"/>
        </w:rPr>
        <w:t xml:space="preserve"> consulta </w:t>
      </w:r>
      <w:r w:rsidR="0088787C">
        <w:rPr>
          <w:rFonts w:asciiTheme="minorHAnsi" w:hAnsiTheme="minorHAnsi"/>
          <w:lang w:val="ro-RO"/>
        </w:rPr>
        <w:t>cu</w:t>
      </w:r>
      <w:r w:rsidR="002F5BAE">
        <w:rPr>
          <w:rFonts w:asciiTheme="minorHAnsi" w:hAnsiTheme="minorHAnsi"/>
          <w:lang w:val="ro-RO"/>
        </w:rPr>
        <w:t xml:space="preserve"> cadr</w:t>
      </w:r>
      <w:r w:rsidR="0088787C">
        <w:rPr>
          <w:rFonts w:asciiTheme="minorHAnsi" w:hAnsiTheme="minorHAnsi"/>
          <w:lang w:val="ro-RO"/>
        </w:rPr>
        <w:t>ul</w:t>
      </w:r>
      <w:r w:rsidRPr="00D30090">
        <w:rPr>
          <w:rFonts w:asciiTheme="minorHAnsi" w:hAnsiTheme="minorHAnsi"/>
          <w:lang w:val="ro-RO"/>
        </w:rPr>
        <w:t xml:space="preserve"> didactic de special</w:t>
      </w:r>
      <w:r w:rsidR="00A72DD8" w:rsidRPr="00D30090">
        <w:rPr>
          <w:rFonts w:asciiTheme="minorHAnsi" w:hAnsiTheme="minorHAnsi"/>
          <w:lang w:val="ro-RO"/>
        </w:rPr>
        <w:t xml:space="preserve">itate, </w:t>
      </w:r>
      <w:r w:rsidRPr="00D30090">
        <w:rPr>
          <w:rFonts w:asciiTheme="minorHAnsi" w:hAnsiTheme="minorHAnsi"/>
          <w:lang w:val="ro-RO"/>
        </w:rPr>
        <w:t>privitor la cercetarea bibliografică necesară elaborării lucrării.</w:t>
      </w:r>
    </w:p>
    <w:p w14:paraId="3649BC50" w14:textId="31BF4633" w:rsidR="00251994" w:rsidRPr="00D30090" w:rsidRDefault="00251994" w:rsidP="006770F7">
      <w:pPr>
        <w:pStyle w:val="ListParagraph"/>
        <w:numPr>
          <w:ilvl w:val="0"/>
          <w:numId w:val="9"/>
        </w:numPr>
        <w:spacing w:before="120" w:line="360" w:lineRule="auto"/>
        <w:jc w:val="both"/>
        <w:rPr>
          <w:rFonts w:asciiTheme="minorHAnsi" w:hAnsiTheme="minorHAnsi"/>
          <w:lang w:val="ro-RO"/>
        </w:rPr>
      </w:pPr>
      <w:r w:rsidRPr="00D30090">
        <w:rPr>
          <w:rFonts w:asciiTheme="minorHAnsi" w:hAnsiTheme="minorHAnsi"/>
          <w:lang w:val="ro-RO"/>
        </w:rPr>
        <w:t>Lucrările vor avea la bază o bibliografie formată din articole în reviste de</w:t>
      </w:r>
      <w:r w:rsidR="006770F7" w:rsidRPr="00D30090">
        <w:rPr>
          <w:rFonts w:asciiTheme="minorHAnsi" w:hAnsiTheme="minorHAnsi"/>
          <w:lang w:val="ro-RO"/>
        </w:rPr>
        <w:t xml:space="preserve"> </w:t>
      </w:r>
      <w:r w:rsidRPr="00D30090">
        <w:rPr>
          <w:rFonts w:asciiTheme="minorHAnsi" w:hAnsiTheme="minorHAnsi"/>
          <w:lang w:val="ro-RO"/>
        </w:rPr>
        <w:t>specialitate și/sau conferințe</w:t>
      </w:r>
      <w:r w:rsidR="002F5BAE">
        <w:rPr>
          <w:rFonts w:asciiTheme="minorHAnsi" w:hAnsiTheme="minorHAnsi"/>
          <w:lang w:val="ro-RO"/>
        </w:rPr>
        <w:t xml:space="preserve">, cărți, </w:t>
      </w:r>
      <w:r w:rsidR="0034317C">
        <w:rPr>
          <w:rFonts w:asciiTheme="minorHAnsi" w:hAnsiTheme="minorHAnsi"/>
          <w:lang w:val="ro-RO"/>
        </w:rPr>
        <w:t xml:space="preserve">manuale de utilizare ale echipamentelor, broșuri, </w:t>
      </w:r>
      <w:r w:rsidR="002F5BAE">
        <w:rPr>
          <w:rFonts w:asciiTheme="minorHAnsi" w:hAnsiTheme="minorHAnsi"/>
          <w:lang w:val="ro-RO"/>
        </w:rPr>
        <w:t>etc.</w:t>
      </w:r>
      <w:r w:rsidRPr="00D30090">
        <w:rPr>
          <w:rFonts w:asciiTheme="minorHAnsi" w:hAnsiTheme="minorHAnsi"/>
          <w:lang w:val="ro-RO"/>
        </w:rPr>
        <w:t xml:space="preserve"> Accesul la aceste materiale se poate face de la biblioteca facultății</w:t>
      </w:r>
      <w:r w:rsidR="005220AB">
        <w:rPr>
          <w:rFonts w:asciiTheme="minorHAnsi" w:hAnsiTheme="minorHAnsi"/>
          <w:lang w:val="ro-RO"/>
        </w:rPr>
        <w:t>, on-line</w:t>
      </w:r>
      <w:r w:rsidRPr="00D30090">
        <w:rPr>
          <w:rFonts w:asciiTheme="minorHAnsi" w:hAnsiTheme="minorHAnsi"/>
          <w:lang w:val="ro-RO"/>
        </w:rPr>
        <w:t xml:space="preserve"> sau cu ajutorul cadrului didactic consultant.</w:t>
      </w:r>
    </w:p>
    <w:p w14:paraId="45CA151D" w14:textId="760F129C" w:rsidR="00251994" w:rsidRPr="00D30090" w:rsidRDefault="002F5BAE" w:rsidP="00251994">
      <w:pPr>
        <w:spacing w:before="120" w:line="360" w:lineRule="auto"/>
        <w:ind w:left="426"/>
        <w:jc w:val="both"/>
        <w:rPr>
          <w:lang w:val="ro-RO"/>
        </w:rPr>
      </w:pPr>
      <w:r>
        <w:rPr>
          <w:lang w:val="ro-RO"/>
        </w:rPr>
        <w:t xml:space="preserve">Pentru redactarea lucrării și a prezentării, concurenții sunt obligați să respecte șabloanele publicate pe site-ul </w:t>
      </w:r>
      <w:r w:rsidR="00C36D84">
        <w:rPr>
          <w:lang w:val="ro-RO"/>
        </w:rPr>
        <w:t xml:space="preserve">facultatilor </w:t>
      </w:r>
      <w:r w:rsidR="005C1A37">
        <w:rPr>
          <w:lang w:val="ro-RO"/>
        </w:rPr>
        <w:t>UTCB</w:t>
      </w:r>
      <w:r w:rsidR="00C36D84">
        <w:rPr>
          <w:lang w:val="ro-RO"/>
        </w:rPr>
        <w:t xml:space="preserve"> participante la competitie</w:t>
      </w:r>
      <w:r>
        <w:rPr>
          <w:lang w:val="ro-RO"/>
        </w:rPr>
        <w:t xml:space="preserve"> (</w:t>
      </w:r>
      <w:hyperlink r:id="rId7" w:history="1">
        <w:r w:rsidR="00EB0F99" w:rsidRPr="00B535EE">
          <w:rPr>
            <w:rStyle w:val="Hyperlink"/>
            <w:lang w:val="ro-RO"/>
          </w:rPr>
          <w:t>https://utcb.ro/</w:t>
        </w:r>
      </w:hyperlink>
      <w:r>
        <w:rPr>
          <w:lang w:val="ro-RO"/>
        </w:rPr>
        <w:t xml:space="preserve">). </w:t>
      </w:r>
      <w:r w:rsidR="00251994" w:rsidRPr="00D30090">
        <w:rPr>
          <w:lang w:val="ro-RO"/>
        </w:rPr>
        <w:t xml:space="preserve">Numărul maxim de pagini </w:t>
      </w:r>
      <w:r>
        <w:rPr>
          <w:lang w:val="ro-RO"/>
        </w:rPr>
        <w:t xml:space="preserve">al lucrării se recomandă a </w:t>
      </w:r>
      <w:r w:rsidR="00251994" w:rsidRPr="00D30090">
        <w:rPr>
          <w:lang w:val="ro-RO"/>
        </w:rPr>
        <w:t xml:space="preserve">fi limitat la </w:t>
      </w:r>
      <w:r w:rsidR="00FD2A8E">
        <w:rPr>
          <w:lang w:val="ro-RO"/>
        </w:rPr>
        <w:t>1</w:t>
      </w:r>
      <w:r w:rsidR="00251994" w:rsidRPr="00D30090">
        <w:rPr>
          <w:lang w:val="ro-RO"/>
        </w:rPr>
        <w:t xml:space="preserve">0, fără însă a fi o condiție obligatorie. </w:t>
      </w:r>
      <w:r w:rsidR="00C36D84">
        <w:rPr>
          <w:lang w:val="ro-RO"/>
        </w:rPr>
        <w:t xml:space="preserve">               </w:t>
      </w:r>
      <w:r w:rsidR="00251994" w:rsidRPr="00D30090">
        <w:rPr>
          <w:lang w:val="ro-RO"/>
        </w:rPr>
        <w:t>Se încurajează prezentarea de scheme, diagrame, grafice, animații, modele fizice la scară etc., care pot susține și argumenta soluțiile/ideile propuse.</w:t>
      </w:r>
    </w:p>
    <w:p w14:paraId="7498E162" w14:textId="77777777" w:rsidR="00251994" w:rsidRPr="00D30090" w:rsidRDefault="00251994" w:rsidP="00251994">
      <w:pPr>
        <w:spacing w:before="120" w:line="360" w:lineRule="auto"/>
        <w:ind w:left="426"/>
        <w:jc w:val="both"/>
        <w:rPr>
          <w:lang w:val="ro-RO"/>
        </w:rPr>
      </w:pPr>
      <w:r w:rsidRPr="00D30090">
        <w:rPr>
          <w:lang w:val="ro-RO"/>
        </w:rPr>
        <w:t xml:space="preserve">Lucrarea nu trebuie gândită neapărat ca un proiect tehnic, cu calcule detaliate, planșe tehnice etc., ci și ca un raport de sinteză, analiză, dezbatere și opinie asupra domeniului problemei abordate. </w:t>
      </w:r>
    </w:p>
    <w:p w14:paraId="57EFBCE0" w14:textId="77777777" w:rsidR="006770F7" w:rsidRPr="00D30090" w:rsidRDefault="006770F7" w:rsidP="00251994">
      <w:pPr>
        <w:spacing w:before="120" w:line="360" w:lineRule="auto"/>
        <w:ind w:left="426"/>
        <w:jc w:val="both"/>
        <w:rPr>
          <w:lang w:val="ro-RO"/>
        </w:rPr>
      </w:pPr>
    </w:p>
    <w:p w14:paraId="232DD244" w14:textId="77777777" w:rsidR="00251994" w:rsidRPr="00D30090" w:rsidRDefault="00251994" w:rsidP="006770F7">
      <w:pPr>
        <w:pStyle w:val="Heading1"/>
        <w:rPr>
          <w:rFonts w:asciiTheme="minorHAnsi" w:hAnsiTheme="minorHAnsi"/>
        </w:rPr>
      </w:pPr>
      <w:r w:rsidRPr="00D30090">
        <w:rPr>
          <w:rFonts w:asciiTheme="minorHAnsi" w:hAnsiTheme="minorHAnsi"/>
        </w:rPr>
        <w:t>Înscriere, etape</w:t>
      </w:r>
    </w:p>
    <w:p w14:paraId="2FE83BF8" w14:textId="444DCD2C" w:rsidR="00251994" w:rsidRPr="00D30090" w:rsidRDefault="00251994" w:rsidP="006770F7">
      <w:pPr>
        <w:pStyle w:val="Heading2"/>
        <w:rPr>
          <w:rFonts w:asciiTheme="minorHAnsi" w:hAnsiTheme="minorHAnsi"/>
        </w:rPr>
      </w:pPr>
      <w:r w:rsidRPr="00D30090">
        <w:rPr>
          <w:rFonts w:asciiTheme="minorHAnsi" w:hAnsiTheme="minorHAnsi"/>
        </w:rPr>
        <w:t xml:space="preserve">Etapa I – </w:t>
      </w:r>
      <w:r w:rsidR="00517642">
        <w:rPr>
          <w:rFonts w:asciiTheme="minorHAnsi" w:hAnsiTheme="minorHAnsi"/>
        </w:rPr>
        <w:t>Lansare competiție și î</w:t>
      </w:r>
      <w:r w:rsidRPr="00D30090">
        <w:rPr>
          <w:rFonts w:asciiTheme="minorHAnsi" w:hAnsiTheme="minorHAnsi"/>
        </w:rPr>
        <w:t>nscrierea la concurs</w:t>
      </w:r>
    </w:p>
    <w:p w14:paraId="7A26E0DF" w14:textId="3CFC400C" w:rsidR="006770F7" w:rsidRDefault="007868AC" w:rsidP="00DD7074">
      <w:pPr>
        <w:spacing w:before="120" w:line="360" w:lineRule="auto"/>
        <w:ind w:left="426"/>
        <w:jc w:val="both"/>
        <w:rPr>
          <w:lang w:val="ro-RO"/>
        </w:rPr>
      </w:pPr>
      <w:r>
        <w:rPr>
          <w:lang w:val="ro-RO"/>
        </w:rPr>
        <w:t>Studenții</w:t>
      </w:r>
      <w:r w:rsidR="009217CF" w:rsidRPr="00D30090">
        <w:rPr>
          <w:lang w:val="ro-RO"/>
        </w:rPr>
        <w:t xml:space="preserve"> se pot înscrie la conc</w:t>
      </w:r>
      <w:r>
        <w:rPr>
          <w:lang w:val="ro-RO"/>
        </w:rPr>
        <w:t xml:space="preserve">urs </w:t>
      </w:r>
      <w:r w:rsidR="00517642">
        <w:rPr>
          <w:lang w:val="ro-RO"/>
        </w:rPr>
        <w:t>de la data de</w:t>
      </w:r>
      <w:r>
        <w:rPr>
          <w:lang w:val="ro-RO"/>
        </w:rPr>
        <w:t xml:space="preserve"> </w:t>
      </w:r>
      <w:r w:rsidR="0092306A">
        <w:rPr>
          <w:b/>
          <w:lang w:val="ro-RO"/>
        </w:rPr>
        <w:t>3</w:t>
      </w:r>
      <w:r w:rsidR="00FA1AC7">
        <w:rPr>
          <w:b/>
          <w:lang w:val="ro-RO"/>
        </w:rPr>
        <w:t xml:space="preserve"> decembrie 2021</w:t>
      </w:r>
      <w:r w:rsidR="00517642">
        <w:rPr>
          <w:lang w:val="ro-RO"/>
        </w:rPr>
        <w:t xml:space="preserve"> până la dat</w:t>
      </w:r>
      <w:r w:rsidR="00306970">
        <w:rPr>
          <w:lang w:val="ro-RO"/>
        </w:rPr>
        <w:t>a</w:t>
      </w:r>
      <w:r w:rsidR="00517642">
        <w:rPr>
          <w:lang w:val="ro-RO"/>
        </w:rPr>
        <w:t xml:space="preserve"> de</w:t>
      </w:r>
      <w:r w:rsidRPr="00E93C58">
        <w:rPr>
          <w:b/>
          <w:lang w:val="ro-RO"/>
        </w:rPr>
        <w:t xml:space="preserve"> </w:t>
      </w:r>
      <w:r w:rsidR="00FA1AC7" w:rsidRPr="00E93C58">
        <w:rPr>
          <w:b/>
          <w:lang w:val="ro-RO"/>
        </w:rPr>
        <w:t>9</w:t>
      </w:r>
      <w:r w:rsidRPr="00E93C58">
        <w:rPr>
          <w:b/>
          <w:lang w:val="ro-RO"/>
        </w:rPr>
        <w:t xml:space="preserve"> </w:t>
      </w:r>
      <w:r w:rsidR="00FA1AC7" w:rsidRPr="00E93C58">
        <w:rPr>
          <w:b/>
          <w:lang w:val="ro-RO"/>
        </w:rPr>
        <w:t>d</w:t>
      </w:r>
      <w:r w:rsidR="00FA1AC7">
        <w:rPr>
          <w:b/>
          <w:lang w:val="ro-RO"/>
        </w:rPr>
        <w:t>ecembrie</w:t>
      </w:r>
      <w:r w:rsidRPr="00D856F8">
        <w:rPr>
          <w:b/>
          <w:lang w:val="ro-RO"/>
        </w:rPr>
        <w:t xml:space="preserve"> 202</w:t>
      </w:r>
      <w:r w:rsidR="001F42CE">
        <w:rPr>
          <w:b/>
          <w:lang w:val="ro-RO"/>
        </w:rPr>
        <w:t>1</w:t>
      </w:r>
      <w:r w:rsidR="00981FF0">
        <w:rPr>
          <w:b/>
          <w:lang w:val="ro-RO"/>
        </w:rPr>
        <w:t>, ora 19</w:t>
      </w:r>
      <w:r w:rsidR="009217CF" w:rsidRPr="00D30090">
        <w:rPr>
          <w:lang w:val="ro-RO"/>
        </w:rPr>
        <w:t xml:space="preserve">. Înscrierea implică transmiterea la </w:t>
      </w:r>
      <w:r w:rsidR="00517642">
        <w:rPr>
          <w:lang w:val="ro-RO"/>
        </w:rPr>
        <w:t xml:space="preserve">adresa de e-mail: </w:t>
      </w:r>
      <w:hyperlink r:id="rId8" w:history="1">
        <w:r w:rsidR="00FA1AC7" w:rsidRPr="00A62732">
          <w:rPr>
            <w:rStyle w:val="Hyperlink"/>
            <w:lang w:val="ro-RO"/>
          </w:rPr>
          <w:t>giorgian.neculoiu@utcb.ro</w:t>
        </w:r>
      </w:hyperlink>
      <w:r w:rsidR="00517642">
        <w:rPr>
          <w:lang w:val="ro-RO"/>
        </w:rPr>
        <w:t xml:space="preserve"> </w:t>
      </w:r>
      <w:r w:rsidR="009217CF" w:rsidRPr="00D30090">
        <w:rPr>
          <w:lang w:val="ro-RO"/>
        </w:rPr>
        <w:t xml:space="preserve">a </w:t>
      </w:r>
      <w:r w:rsidR="009217CF" w:rsidRPr="00D856F8">
        <w:rPr>
          <w:lang w:val="ro-RO"/>
        </w:rPr>
        <w:t>fișei de înscriere</w:t>
      </w:r>
      <w:r w:rsidR="009217CF" w:rsidRPr="00D30090">
        <w:rPr>
          <w:lang w:val="ro-RO"/>
        </w:rPr>
        <w:t xml:space="preserve">, completată </w:t>
      </w:r>
      <w:r w:rsidR="00837409">
        <w:rPr>
          <w:lang w:val="ro-RO"/>
        </w:rPr>
        <w:t xml:space="preserve">in totalitate </w:t>
      </w:r>
      <w:r w:rsidR="009217CF" w:rsidRPr="00D30090">
        <w:rPr>
          <w:lang w:val="ro-RO"/>
        </w:rPr>
        <w:t>conform Anexei 1 la Regulament</w:t>
      </w:r>
      <w:r w:rsidR="00723A26">
        <w:rPr>
          <w:lang w:val="ro-RO"/>
        </w:rPr>
        <w:t xml:space="preserve"> </w:t>
      </w:r>
      <w:r w:rsidR="00E93C58">
        <w:rPr>
          <w:lang w:val="ro-RO"/>
        </w:rPr>
        <w:t>ș</w:t>
      </w:r>
      <w:r w:rsidR="00723A26">
        <w:rPr>
          <w:lang w:val="ro-RO"/>
        </w:rPr>
        <w:t>i a lucr</w:t>
      </w:r>
      <w:r w:rsidR="00E93C58">
        <w:rPr>
          <w:lang w:val="ro-RO"/>
        </w:rPr>
        <w:t>ă</w:t>
      </w:r>
      <w:r w:rsidR="00723A26">
        <w:rPr>
          <w:lang w:val="ro-RO"/>
        </w:rPr>
        <w:t xml:space="preserve">rilor. </w:t>
      </w:r>
    </w:p>
    <w:p w14:paraId="6F684EE3" w14:textId="4B221554" w:rsidR="00DB4EB2" w:rsidRPr="00D30090" w:rsidRDefault="00DB4EB2" w:rsidP="009217CF">
      <w:pPr>
        <w:spacing w:before="120" w:line="360" w:lineRule="auto"/>
        <w:ind w:left="426"/>
        <w:jc w:val="both"/>
        <w:rPr>
          <w:lang w:val="ro-RO"/>
        </w:rPr>
      </w:pPr>
      <w:r>
        <w:rPr>
          <w:lang w:val="ro-RO"/>
        </w:rPr>
        <w:t xml:space="preserve">Juriul se compune din: președinte și </w:t>
      </w:r>
      <w:r w:rsidR="00FA1AC7">
        <w:rPr>
          <w:lang w:val="ro-RO"/>
        </w:rPr>
        <w:t>5</w:t>
      </w:r>
      <w:r>
        <w:rPr>
          <w:lang w:val="ro-RO"/>
        </w:rPr>
        <w:t xml:space="preserve"> membri</w:t>
      </w:r>
      <w:r w:rsidR="001F42CE">
        <w:rPr>
          <w:lang w:val="ro-RO"/>
        </w:rPr>
        <w:t>,</w:t>
      </w:r>
      <w:r>
        <w:rPr>
          <w:lang w:val="ro-RO"/>
        </w:rPr>
        <w:t xml:space="preserve"> cadre didactice din </w:t>
      </w:r>
      <w:r w:rsidR="001F42CE">
        <w:rPr>
          <w:lang w:val="ro-RO"/>
        </w:rPr>
        <w:t xml:space="preserve">cadrul </w:t>
      </w:r>
      <w:r w:rsidR="00DD7074">
        <w:rPr>
          <w:lang w:val="ro-RO"/>
        </w:rPr>
        <w:t xml:space="preserve">Universității Tehnice de Construcții București de la </w:t>
      </w:r>
      <w:r w:rsidR="00F77BB2" w:rsidRPr="00BF6E0A">
        <w:rPr>
          <w:lang w:val="ro-RO"/>
        </w:rPr>
        <w:t>Facultatea de Inginerie a Instalațiilor</w:t>
      </w:r>
      <w:r w:rsidR="00F77BB2">
        <w:rPr>
          <w:lang w:val="ro-RO"/>
        </w:rPr>
        <w:t>,</w:t>
      </w:r>
      <w:r w:rsidR="00F77BB2" w:rsidRPr="008D1E46">
        <w:rPr>
          <w:lang w:val="ro-RO"/>
        </w:rPr>
        <w:t xml:space="preserve"> </w:t>
      </w:r>
      <w:r w:rsidR="00DD7074" w:rsidRPr="008D1E46">
        <w:rPr>
          <w:lang w:val="ro-RO"/>
        </w:rPr>
        <w:t>Facultatea de Hidrotehnică</w:t>
      </w:r>
      <w:r w:rsidR="00DD7074">
        <w:rPr>
          <w:lang w:val="ro-RO"/>
        </w:rPr>
        <w:t xml:space="preserve">, </w:t>
      </w:r>
      <w:r w:rsidR="00DD7074" w:rsidRPr="00BF6E0A">
        <w:rPr>
          <w:lang w:val="ro-RO"/>
        </w:rPr>
        <w:t xml:space="preserve">Facultatea de Căi Ferate Drumuri și Poduri, </w:t>
      </w:r>
      <w:r w:rsidR="00F77BB2" w:rsidRPr="00BF6E0A">
        <w:rPr>
          <w:lang w:val="ro-RO"/>
        </w:rPr>
        <w:t>Facultatea de Geodezie</w:t>
      </w:r>
      <w:r w:rsidR="00F77BB2">
        <w:rPr>
          <w:lang w:val="ro-RO"/>
        </w:rPr>
        <w:t xml:space="preserve"> si </w:t>
      </w:r>
      <w:r w:rsidR="00DD7074" w:rsidRPr="00BF6E0A">
        <w:rPr>
          <w:lang w:val="ro-RO"/>
        </w:rPr>
        <w:t>F</w:t>
      </w:r>
      <w:r w:rsidR="00F77BB2">
        <w:rPr>
          <w:lang w:val="ro-RO"/>
        </w:rPr>
        <w:t>acultatea de Utilaj Tehnologic</w:t>
      </w:r>
      <w:r w:rsidR="00FA1AC7">
        <w:rPr>
          <w:lang w:val="ro-RO"/>
        </w:rPr>
        <w:t xml:space="preserve"> </w:t>
      </w:r>
      <w:r w:rsidR="00E93C58">
        <w:rPr>
          <w:lang w:val="ro-RO"/>
        </w:rPr>
        <w:t>ș</w:t>
      </w:r>
      <w:r w:rsidR="00FA1AC7">
        <w:rPr>
          <w:lang w:val="ro-RO"/>
        </w:rPr>
        <w:t>i un student reprezentant.</w:t>
      </w:r>
    </w:p>
    <w:p w14:paraId="408DB7E2" w14:textId="77777777" w:rsidR="00251994" w:rsidRPr="00D30090" w:rsidRDefault="00251994" w:rsidP="006770F7">
      <w:pPr>
        <w:pStyle w:val="Heading2"/>
        <w:rPr>
          <w:rFonts w:asciiTheme="minorHAnsi" w:hAnsiTheme="minorHAnsi"/>
        </w:rPr>
      </w:pPr>
      <w:r w:rsidRPr="00D30090">
        <w:rPr>
          <w:rFonts w:asciiTheme="minorHAnsi" w:hAnsiTheme="minorHAnsi"/>
        </w:rPr>
        <w:lastRenderedPageBreak/>
        <w:t>Etapa II</w:t>
      </w:r>
    </w:p>
    <w:p w14:paraId="606D9A9A" w14:textId="76D5212A" w:rsidR="00251994" w:rsidRPr="00D30090" w:rsidRDefault="00306970" w:rsidP="00306970">
      <w:pPr>
        <w:spacing w:before="120" w:line="360" w:lineRule="auto"/>
        <w:ind w:left="426"/>
        <w:jc w:val="both"/>
        <w:rPr>
          <w:lang w:val="ro-RO"/>
        </w:rPr>
      </w:pPr>
      <w:r>
        <w:rPr>
          <w:lang w:val="ro-RO"/>
        </w:rPr>
        <w:t xml:space="preserve">Elaborarea lucrărilor se va realiza de la data de </w:t>
      </w:r>
      <w:r w:rsidR="0092306A">
        <w:rPr>
          <w:b/>
          <w:lang w:val="ro-RO"/>
        </w:rPr>
        <w:t>3</w:t>
      </w:r>
      <w:r w:rsidR="00723A26" w:rsidRPr="00E93C58">
        <w:rPr>
          <w:b/>
          <w:lang w:val="ro-RO"/>
        </w:rPr>
        <w:t xml:space="preserve"> decembrie 2021</w:t>
      </w:r>
      <w:r w:rsidRPr="00E93C58">
        <w:rPr>
          <w:lang w:val="ro-RO"/>
        </w:rPr>
        <w:t xml:space="preserve"> </w:t>
      </w:r>
      <w:r>
        <w:rPr>
          <w:lang w:val="ro-RO"/>
        </w:rPr>
        <w:t>până la data de</w:t>
      </w:r>
      <w:r w:rsidRPr="00D856F8">
        <w:rPr>
          <w:b/>
          <w:lang w:val="ro-RO"/>
        </w:rPr>
        <w:t xml:space="preserve"> </w:t>
      </w:r>
      <w:r w:rsidR="00723A26">
        <w:rPr>
          <w:b/>
          <w:lang w:val="ro-RO"/>
        </w:rPr>
        <w:t>9</w:t>
      </w:r>
      <w:r w:rsidRPr="00D856F8">
        <w:rPr>
          <w:b/>
          <w:lang w:val="ro-RO"/>
        </w:rPr>
        <w:t xml:space="preserve"> </w:t>
      </w:r>
      <w:r w:rsidR="00F77BB2">
        <w:rPr>
          <w:b/>
          <w:lang w:val="ro-RO"/>
        </w:rPr>
        <w:t xml:space="preserve">decembrie </w:t>
      </w:r>
      <w:r w:rsidRPr="00D856F8">
        <w:rPr>
          <w:b/>
          <w:lang w:val="ro-RO"/>
        </w:rPr>
        <w:t>202</w:t>
      </w:r>
      <w:r>
        <w:rPr>
          <w:b/>
          <w:lang w:val="ro-RO"/>
        </w:rPr>
        <w:t>1</w:t>
      </w:r>
      <w:r w:rsidR="00723A26">
        <w:rPr>
          <w:b/>
          <w:lang w:val="ro-RO"/>
        </w:rPr>
        <w:t>, ora 19</w:t>
      </w:r>
      <w:r w:rsidRPr="00D30090">
        <w:rPr>
          <w:lang w:val="ro-RO"/>
        </w:rPr>
        <w:t>.</w:t>
      </w:r>
      <w:r>
        <w:rPr>
          <w:lang w:val="ro-RO"/>
        </w:rPr>
        <w:t xml:space="preserve"> </w:t>
      </w:r>
      <w:r w:rsidR="009217CF" w:rsidRPr="00D30090">
        <w:rPr>
          <w:lang w:val="ro-RO"/>
        </w:rPr>
        <w:t xml:space="preserve">Lucrările realizate vor fi </w:t>
      </w:r>
      <w:r>
        <w:rPr>
          <w:lang w:val="ro-RO"/>
        </w:rPr>
        <w:t>transmise</w:t>
      </w:r>
      <w:r w:rsidR="009217CF" w:rsidRPr="00D30090">
        <w:rPr>
          <w:lang w:val="ro-RO"/>
        </w:rPr>
        <w:t xml:space="preserve"> la </w:t>
      </w:r>
      <w:r>
        <w:rPr>
          <w:lang w:val="ro-RO"/>
        </w:rPr>
        <w:t xml:space="preserve">adresa de e-mail: </w:t>
      </w:r>
      <w:hyperlink r:id="rId9" w:history="1">
        <w:r w:rsidR="00723A26" w:rsidRPr="00A62732">
          <w:rPr>
            <w:rStyle w:val="Hyperlink"/>
            <w:lang w:val="ro-RO"/>
          </w:rPr>
          <w:t>giorgian.neculoiu@utcb.ro</w:t>
        </w:r>
      </w:hyperlink>
      <w:r w:rsidR="009217CF" w:rsidRPr="00D30090">
        <w:rPr>
          <w:lang w:val="ro-RO"/>
        </w:rPr>
        <w:t xml:space="preserve">. </w:t>
      </w:r>
      <w:r>
        <w:rPr>
          <w:lang w:val="ro-RO"/>
        </w:rPr>
        <w:t>Mesajul</w:t>
      </w:r>
      <w:r w:rsidR="009217CF" w:rsidRPr="00D30090">
        <w:rPr>
          <w:lang w:val="ro-RO"/>
        </w:rPr>
        <w:t xml:space="preserve"> va conține:</w:t>
      </w:r>
      <w:r>
        <w:rPr>
          <w:lang w:val="ro-RO"/>
        </w:rPr>
        <w:t xml:space="preserve"> o</w:t>
      </w:r>
      <w:r w:rsidR="00251994" w:rsidRPr="00D30090">
        <w:rPr>
          <w:lang w:val="ro-RO"/>
        </w:rPr>
        <w:t xml:space="preserve"> copie a lucrării</w:t>
      </w:r>
      <w:r w:rsidR="00D856F8">
        <w:rPr>
          <w:lang w:val="ro-RO"/>
        </w:rPr>
        <w:t xml:space="preserve"> în format editabil (*.doc sau *.docx)</w:t>
      </w:r>
      <w:r w:rsidR="0020217E">
        <w:rPr>
          <w:lang w:val="ro-RO"/>
        </w:rPr>
        <w:t xml:space="preserve"> și </w:t>
      </w:r>
      <w:r>
        <w:rPr>
          <w:lang w:val="ro-RO"/>
        </w:rPr>
        <w:t>o</w:t>
      </w:r>
      <w:r w:rsidRPr="00D30090">
        <w:rPr>
          <w:lang w:val="ro-RO"/>
        </w:rPr>
        <w:t xml:space="preserve"> copie a lucrării</w:t>
      </w:r>
      <w:r>
        <w:rPr>
          <w:lang w:val="ro-RO"/>
        </w:rPr>
        <w:t xml:space="preserve"> în </w:t>
      </w:r>
      <w:r w:rsidR="0020217E">
        <w:rPr>
          <w:lang w:val="ro-RO"/>
        </w:rPr>
        <w:t>format pdf.</w:t>
      </w:r>
    </w:p>
    <w:p w14:paraId="27104BEA" w14:textId="77777777" w:rsidR="00251994" w:rsidRPr="00D30090" w:rsidRDefault="00251994" w:rsidP="006770F7">
      <w:pPr>
        <w:pStyle w:val="Heading2"/>
        <w:rPr>
          <w:rFonts w:asciiTheme="minorHAnsi" w:hAnsiTheme="minorHAnsi"/>
        </w:rPr>
      </w:pPr>
      <w:r w:rsidRPr="00D30090">
        <w:rPr>
          <w:rFonts w:asciiTheme="minorHAnsi" w:hAnsiTheme="minorHAnsi"/>
        </w:rPr>
        <w:t>Etapa III</w:t>
      </w:r>
    </w:p>
    <w:p w14:paraId="3C7909AC" w14:textId="0F2B572C" w:rsidR="009217CF" w:rsidRPr="00723A26" w:rsidRDefault="009217CF" w:rsidP="009217CF">
      <w:pPr>
        <w:spacing w:before="120" w:line="360" w:lineRule="auto"/>
        <w:ind w:left="426"/>
        <w:jc w:val="both"/>
        <w:rPr>
          <w:b/>
          <w:bCs/>
          <w:lang w:val="ro-RO"/>
        </w:rPr>
      </w:pPr>
      <w:r w:rsidRPr="00D30090">
        <w:rPr>
          <w:lang w:val="ro-RO"/>
        </w:rPr>
        <w:t xml:space="preserve">Lista și ordinea de prezentare în concurs vor fi </w:t>
      </w:r>
      <w:r w:rsidR="00FB718E">
        <w:rPr>
          <w:lang w:val="ro-RO"/>
        </w:rPr>
        <w:t>comunicate</w:t>
      </w:r>
      <w:r w:rsidR="0066088D">
        <w:rPr>
          <w:lang w:val="ro-RO"/>
        </w:rPr>
        <w:t xml:space="preserve"> p</w:t>
      </w:r>
      <w:r w:rsidR="00E93C58">
        <w:rPr>
          <w:lang w:val="ro-RO"/>
        </w:rPr>
        <w:t>â</w:t>
      </w:r>
      <w:r w:rsidR="0066088D">
        <w:rPr>
          <w:lang w:val="ro-RO"/>
        </w:rPr>
        <w:t>n</w:t>
      </w:r>
      <w:r w:rsidR="00E93C58">
        <w:rPr>
          <w:lang w:val="ro-RO"/>
        </w:rPr>
        <w:t>ă</w:t>
      </w:r>
      <w:r w:rsidR="0066088D">
        <w:rPr>
          <w:lang w:val="ro-RO"/>
        </w:rPr>
        <w:t xml:space="preserve"> </w:t>
      </w:r>
      <w:r w:rsidRPr="00D30090">
        <w:rPr>
          <w:lang w:val="ro-RO"/>
        </w:rPr>
        <w:t xml:space="preserve">pe data de </w:t>
      </w:r>
      <w:r w:rsidR="00723A26">
        <w:rPr>
          <w:b/>
          <w:lang w:val="ro-RO"/>
        </w:rPr>
        <w:t>9</w:t>
      </w:r>
      <w:r w:rsidR="0020217E" w:rsidRPr="00D856F8">
        <w:rPr>
          <w:b/>
          <w:lang w:val="ro-RO"/>
        </w:rPr>
        <w:t xml:space="preserve"> </w:t>
      </w:r>
      <w:r w:rsidR="00644D31">
        <w:rPr>
          <w:b/>
          <w:lang w:val="ro-RO"/>
        </w:rPr>
        <w:t>dec</w:t>
      </w:r>
      <w:r w:rsidR="0020217E">
        <w:rPr>
          <w:b/>
          <w:lang w:val="ro-RO"/>
        </w:rPr>
        <w:t>embr</w:t>
      </w:r>
      <w:r w:rsidR="0020217E" w:rsidRPr="00D856F8">
        <w:rPr>
          <w:b/>
          <w:lang w:val="ro-RO"/>
        </w:rPr>
        <w:t>ie 202</w:t>
      </w:r>
      <w:r w:rsidR="0020217E">
        <w:rPr>
          <w:b/>
          <w:lang w:val="ro-RO"/>
        </w:rPr>
        <w:t>1</w:t>
      </w:r>
      <w:r w:rsidR="00723A26">
        <w:rPr>
          <w:lang w:val="ro-RO"/>
        </w:rPr>
        <w:t xml:space="preserve">, </w:t>
      </w:r>
      <w:r w:rsidR="00723A26">
        <w:rPr>
          <w:b/>
          <w:bCs/>
          <w:lang w:val="ro-RO"/>
        </w:rPr>
        <w:t>ora 20.</w:t>
      </w:r>
    </w:p>
    <w:p w14:paraId="437FBC73" w14:textId="0A706166" w:rsidR="009217CF" w:rsidRDefault="009217CF" w:rsidP="009217CF">
      <w:pPr>
        <w:spacing w:before="120" w:line="360" w:lineRule="auto"/>
        <w:ind w:left="426"/>
        <w:jc w:val="both"/>
        <w:rPr>
          <w:lang w:val="ro-RO"/>
        </w:rPr>
      </w:pPr>
      <w:r w:rsidRPr="00D30090">
        <w:rPr>
          <w:lang w:val="ro-RO"/>
        </w:rPr>
        <w:t xml:space="preserve">Susținerea lucrărilor selectate va fi organizată </w:t>
      </w:r>
      <w:r w:rsidR="00F77BB2">
        <w:rPr>
          <w:lang w:val="ro-RO"/>
        </w:rPr>
        <w:t xml:space="preserve"> </w:t>
      </w:r>
      <w:r w:rsidR="00E93C58">
        <w:rPr>
          <w:lang w:val="ro-RO"/>
        </w:rPr>
        <w:t>î</w:t>
      </w:r>
      <w:r w:rsidR="00F77BB2">
        <w:rPr>
          <w:lang w:val="ro-RO"/>
        </w:rPr>
        <w:t>n</w:t>
      </w:r>
      <w:r w:rsidR="00981FF0">
        <w:rPr>
          <w:lang w:val="ro-RO"/>
        </w:rPr>
        <w:t xml:space="preserve"> data de </w:t>
      </w:r>
      <w:r w:rsidR="00981FF0">
        <w:rPr>
          <w:b/>
          <w:bCs/>
          <w:lang w:val="ro-RO"/>
        </w:rPr>
        <w:t>10 decembrie 2021</w:t>
      </w:r>
      <w:r w:rsidR="00DA0456">
        <w:rPr>
          <w:b/>
          <w:bCs/>
          <w:lang w:val="ro-RO"/>
        </w:rPr>
        <w:t>, ora 15:00</w:t>
      </w:r>
      <w:r w:rsidR="00F77BB2">
        <w:rPr>
          <w:lang w:val="ro-RO"/>
        </w:rPr>
        <w:t>,</w:t>
      </w:r>
      <w:r w:rsidRPr="00D30090">
        <w:rPr>
          <w:lang w:val="ro-RO"/>
        </w:rPr>
        <w:t xml:space="preserve"> </w:t>
      </w:r>
      <w:r w:rsidR="002D6325">
        <w:rPr>
          <w:lang w:val="ro-RO"/>
        </w:rPr>
        <w:t>on-line pe platforma Microsoft Teams a UTCB</w:t>
      </w:r>
      <w:r w:rsidRPr="00D30090">
        <w:rPr>
          <w:lang w:val="ro-RO"/>
        </w:rPr>
        <w:t xml:space="preserve">. </w:t>
      </w:r>
    </w:p>
    <w:p w14:paraId="166D7121" w14:textId="39E27838" w:rsidR="009217CF" w:rsidRPr="00D30090" w:rsidRDefault="009217CF" w:rsidP="009217CF">
      <w:pPr>
        <w:spacing w:before="120" w:line="360" w:lineRule="auto"/>
        <w:ind w:left="426"/>
        <w:jc w:val="both"/>
        <w:rPr>
          <w:lang w:val="ro-RO"/>
        </w:rPr>
      </w:pPr>
      <w:r w:rsidRPr="00D30090">
        <w:rPr>
          <w:lang w:val="ro-RO"/>
        </w:rPr>
        <w:t xml:space="preserve">Fiecărei lucrări îi sunt alocate </w:t>
      </w:r>
      <w:r w:rsidR="00C36D84">
        <w:rPr>
          <w:lang w:val="ro-RO"/>
        </w:rPr>
        <w:t>5</w:t>
      </w:r>
      <w:r w:rsidRPr="00D30090">
        <w:rPr>
          <w:lang w:val="ro-RO"/>
        </w:rPr>
        <w:t xml:space="preserve"> minute pentru prezentare, urmate de alte </w:t>
      </w:r>
      <w:r w:rsidR="005B5A70">
        <w:rPr>
          <w:lang w:val="ro-RO"/>
        </w:rPr>
        <w:t>5</w:t>
      </w:r>
      <w:r w:rsidRPr="00D30090">
        <w:rPr>
          <w:lang w:val="ro-RO"/>
        </w:rPr>
        <w:t xml:space="preserve"> minute pentru întrebări/discuții.</w:t>
      </w:r>
    </w:p>
    <w:p w14:paraId="7F99C14C" w14:textId="561A32DB" w:rsidR="006770F7" w:rsidRDefault="009217CF" w:rsidP="009217CF">
      <w:pPr>
        <w:spacing w:before="120" w:line="360" w:lineRule="auto"/>
        <w:ind w:left="426"/>
        <w:jc w:val="both"/>
        <w:rPr>
          <w:lang w:val="ro-RO"/>
        </w:rPr>
      </w:pPr>
      <w:r w:rsidRPr="00D30090">
        <w:rPr>
          <w:lang w:val="ro-RO"/>
        </w:rPr>
        <w:t>Susține</w:t>
      </w:r>
      <w:r w:rsidR="00D856F8">
        <w:rPr>
          <w:lang w:val="ro-RO"/>
        </w:rPr>
        <w:t>rea lucrărilor este publică. P</w:t>
      </w:r>
      <w:r w:rsidRPr="00D30090">
        <w:rPr>
          <w:lang w:val="ro-RO"/>
        </w:rPr>
        <w:t xml:space="preserve">ot participa cadre </w:t>
      </w:r>
      <w:r w:rsidR="00D856F8">
        <w:rPr>
          <w:lang w:val="ro-RO"/>
        </w:rPr>
        <w:t>didactice și studenți</w:t>
      </w:r>
      <w:r w:rsidRPr="00D30090">
        <w:rPr>
          <w:lang w:val="ro-RO"/>
        </w:rPr>
        <w:t xml:space="preserve"> </w:t>
      </w:r>
      <w:r w:rsidR="002D6325">
        <w:rPr>
          <w:lang w:val="ro-RO"/>
        </w:rPr>
        <w:t>din cadrul UTCB</w:t>
      </w:r>
      <w:r w:rsidRPr="00D30090">
        <w:rPr>
          <w:lang w:val="ro-RO"/>
        </w:rPr>
        <w:t xml:space="preserve">, precum și invitați </w:t>
      </w:r>
      <w:r w:rsidR="00D856F8">
        <w:rPr>
          <w:lang w:val="ro-RO"/>
        </w:rPr>
        <w:t>ai studențilo</w:t>
      </w:r>
      <w:r w:rsidRPr="00D30090">
        <w:rPr>
          <w:lang w:val="ro-RO"/>
        </w:rPr>
        <w:t>r aflați în concurs.</w:t>
      </w:r>
    </w:p>
    <w:p w14:paraId="461DCE5B" w14:textId="2B5C05FC" w:rsidR="005B5A70" w:rsidRDefault="005B5A70" w:rsidP="009217CF">
      <w:pPr>
        <w:spacing w:before="120" w:line="360" w:lineRule="auto"/>
        <w:ind w:left="426"/>
        <w:jc w:val="both"/>
        <w:rPr>
          <w:lang w:val="ro-RO"/>
        </w:rPr>
      </w:pPr>
      <w:r w:rsidRPr="00D30090">
        <w:rPr>
          <w:lang w:val="ro-RO"/>
        </w:rPr>
        <w:t xml:space="preserve">Juriul concursului va evalua lucrările și va </w:t>
      </w:r>
      <w:r>
        <w:rPr>
          <w:lang w:val="ro-RO"/>
        </w:rPr>
        <w:t>desemna câștigătorii</w:t>
      </w:r>
      <w:r w:rsidRPr="00D30090">
        <w:rPr>
          <w:lang w:val="ro-RO"/>
        </w:rPr>
        <w:t>.</w:t>
      </w:r>
    </w:p>
    <w:p w14:paraId="339B7636" w14:textId="77777777" w:rsidR="005B5A70" w:rsidRPr="00D30090" w:rsidRDefault="005B5A70" w:rsidP="005B5A70">
      <w:pPr>
        <w:spacing w:before="120" w:line="360" w:lineRule="auto"/>
        <w:ind w:left="426"/>
        <w:jc w:val="both"/>
        <w:rPr>
          <w:lang w:val="ro-RO"/>
        </w:rPr>
      </w:pPr>
      <w:r>
        <w:rPr>
          <w:lang w:val="ro-RO"/>
        </w:rPr>
        <w:t>Calendarul în ansamblu este prezentat în Anexa 2.</w:t>
      </w:r>
    </w:p>
    <w:p w14:paraId="4899774C" w14:textId="77777777" w:rsidR="009217CF" w:rsidRPr="00D30090" w:rsidRDefault="009217CF" w:rsidP="009217CF">
      <w:pPr>
        <w:spacing w:before="120" w:line="360" w:lineRule="auto"/>
        <w:ind w:left="426"/>
        <w:jc w:val="both"/>
        <w:rPr>
          <w:lang w:val="ro-RO"/>
        </w:rPr>
      </w:pPr>
    </w:p>
    <w:p w14:paraId="42826DA9" w14:textId="7814BD68" w:rsidR="00251994" w:rsidRPr="00D30090" w:rsidRDefault="00251994" w:rsidP="006770F7">
      <w:pPr>
        <w:pStyle w:val="Heading1"/>
        <w:rPr>
          <w:rFonts w:asciiTheme="minorHAnsi" w:hAnsiTheme="minorHAnsi"/>
        </w:rPr>
      </w:pPr>
      <w:r w:rsidRPr="00D30090">
        <w:rPr>
          <w:rFonts w:asciiTheme="minorHAnsi" w:hAnsiTheme="minorHAnsi"/>
        </w:rPr>
        <w:t xml:space="preserve">Criterii de evaluare și </w:t>
      </w:r>
      <w:r w:rsidR="001F43DC" w:rsidRPr="00D30090">
        <w:rPr>
          <w:rFonts w:asciiTheme="minorHAnsi" w:hAnsiTheme="minorHAnsi"/>
        </w:rPr>
        <w:t>selecție</w:t>
      </w:r>
    </w:p>
    <w:p w14:paraId="20B5B813" w14:textId="77777777" w:rsidR="00251994" w:rsidRPr="00D30090" w:rsidRDefault="00251994" w:rsidP="00251994">
      <w:pPr>
        <w:spacing w:before="120" w:line="360" w:lineRule="auto"/>
        <w:ind w:left="426"/>
        <w:jc w:val="both"/>
        <w:rPr>
          <w:lang w:val="ro-RO"/>
        </w:rPr>
      </w:pPr>
      <w:r w:rsidRPr="00D30090">
        <w:rPr>
          <w:lang w:val="ro-RO"/>
        </w:rPr>
        <w:t>Criteriile care vor sta la baza evaluării lucrărilor sunt următoarele:</w:t>
      </w:r>
    </w:p>
    <w:p w14:paraId="766375E9" w14:textId="77777777" w:rsidR="00251994" w:rsidRPr="00D30090" w:rsidRDefault="00251994" w:rsidP="006770F7">
      <w:pPr>
        <w:pStyle w:val="ListParagraph"/>
        <w:numPr>
          <w:ilvl w:val="0"/>
          <w:numId w:val="11"/>
        </w:numPr>
        <w:spacing w:before="120" w:line="360" w:lineRule="auto"/>
        <w:jc w:val="both"/>
        <w:rPr>
          <w:rFonts w:asciiTheme="minorHAnsi" w:hAnsiTheme="minorHAnsi"/>
          <w:lang w:val="ro-RO"/>
        </w:rPr>
      </w:pPr>
      <w:r w:rsidRPr="00D30090">
        <w:rPr>
          <w:rFonts w:asciiTheme="minorHAnsi" w:hAnsiTheme="minorHAnsi"/>
          <w:lang w:val="ro-RO"/>
        </w:rPr>
        <w:t>Modul de redactare și prezentarea grafică a lucrării;</w:t>
      </w:r>
    </w:p>
    <w:p w14:paraId="60AF50A5" w14:textId="77777777" w:rsidR="00251994" w:rsidRPr="00D30090" w:rsidRDefault="00251994" w:rsidP="006770F7">
      <w:pPr>
        <w:pStyle w:val="ListParagraph"/>
        <w:numPr>
          <w:ilvl w:val="0"/>
          <w:numId w:val="11"/>
        </w:numPr>
        <w:spacing w:before="120" w:line="360" w:lineRule="auto"/>
        <w:jc w:val="both"/>
        <w:rPr>
          <w:rFonts w:asciiTheme="minorHAnsi" w:hAnsiTheme="minorHAnsi"/>
          <w:lang w:val="ro-RO"/>
        </w:rPr>
      </w:pPr>
      <w:r w:rsidRPr="00D30090">
        <w:rPr>
          <w:rFonts w:asciiTheme="minorHAnsi" w:hAnsiTheme="minorHAnsi"/>
          <w:lang w:val="ro-RO"/>
        </w:rPr>
        <w:t>Maturitatea, complexitatea și logica dezvoltării lucrării;</w:t>
      </w:r>
    </w:p>
    <w:p w14:paraId="40B5C473" w14:textId="77777777" w:rsidR="00251994" w:rsidRPr="00D30090" w:rsidRDefault="00251994" w:rsidP="006770F7">
      <w:pPr>
        <w:pStyle w:val="ListParagraph"/>
        <w:numPr>
          <w:ilvl w:val="0"/>
          <w:numId w:val="11"/>
        </w:numPr>
        <w:spacing w:before="120" w:line="360" w:lineRule="auto"/>
        <w:jc w:val="both"/>
        <w:rPr>
          <w:rFonts w:asciiTheme="minorHAnsi" w:hAnsiTheme="minorHAnsi"/>
          <w:lang w:val="ro-RO"/>
        </w:rPr>
      </w:pPr>
      <w:r w:rsidRPr="00D30090">
        <w:rPr>
          <w:rFonts w:asciiTheme="minorHAnsi" w:hAnsiTheme="minorHAnsi"/>
          <w:lang w:val="ro-RO"/>
        </w:rPr>
        <w:t>Noutatea și originalitatea lucrării; aplicabilitatea soluției propuse, fezabilitatea și credibilitatea ideilor avansate în lucrare;</w:t>
      </w:r>
    </w:p>
    <w:p w14:paraId="183E48F2" w14:textId="77777777" w:rsidR="00251994" w:rsidRPr="00D30090" w:rsidRDefault="00251994" w:rsidP="006770F7">
      <w:pPr>
        <w:pStyle w:val="ListParagraph"/>
        <w:numPr>
          <w:ilvl w:val="0"/>
          <w:numId w:val="11"/>
        </w:numPr>
        <w:spacing w:before="120" w:line="360" w:lineRule="auto"/>
        <w:jc w:val="both"/>
        <w:rPr>
          <w:rFonts w:asciiTheme="minorHAnsi" w:hAnsiTheme="minorHAnsi"/>
          <w:lang w:val="ro-RO"/>
        </w:rPr>
      </w:pPr>
      <w:r w:rsidRPr="00D30090">
        <w:rPr>
          <w:rFonts w:asciiTheme="minorHAnsi" w:hAnsiTheme="minorHAnsi"/>
          <w:lang w:val="ro-RO"/>
        </w:rPr>
        <w:t>Calitatea prezentării lucrării în fața juriului; abilitatea de a comunica și dialoga; acuratețea și rigoarea sintezei realizate; acuratețea termenilor folosiți.</w:t>
      </w:r>
    </w:p>
    <w:p w14:paraId="2881253C" w14:textId="333FF399" w:rsidR="006770F7" w:rsidRDefault="006770F7" w:rsidP="006770F7">
      <w:pPr>
        <w:pStyle w:val="ListParagraph"/>
        <w:spacing w:before="120" w:line="360" w:lineRule="auto"/>
        <w:ind w:left="1146"/>
        <w:jc w:val="both"/>
        <w:rPr>
          <w:rFonts w:asciiTheme="minorHAnsi" w:hAnsiTheme="minorHAnsi"/>
          <w:lang w:val="ro-RO"/>
        </w:rPr>
      </w:pPr>
    </w:p>
    <w:p w14:paraId="3770FE16" w14:textId="77777777" w:rsidR="0066088D" w:rsidRPr="00D30090" w:rsidRDefault="0066088D" w:rsidP="006770F7">
      <w:pPr>
        <w:pStyle w:val="ListParagraph"/>
        <w:spacing w:before="120" w:line="360" w:lineRule="auto"/>
        <w:ind w:left="1146"/>
        <w:jc w:val="both"/>
        <w:rPr>
          <w:rFonts w:asciiTheme="minorHAnsi" w:hAnsiTheme="minorHAnsi"/>
          <w:lang w:val="ro-RO"/>
        </w:rPr>
      </w:pPr>
    </w:p>
    <w:p w14:paraId="7D7E46E9" w14:textId="77777777" w:rsidR="00251994" w:rsidRPr="00D30090" w:rsidRDefault="00251994" w:rsidP="006770F7">
      <w:pPr>
        <w:pStyle w:val="Heading1"/>
        <w:rPr>
          <w:rFonts w:asciiTheme="minorHAnsi" w:hAnsiTheme="minorHAnsi"/>
        </w:rPr>
      </w:pPr>
      <w:r w:rsidRPr="00D30090">
        <w:rPr>
          <w:rFonts w:asciiTheme="minorHAnsi" w:hAnsiTheme="minorHAnsi"/>
        </w:rPr>
        <w:t>Premii, diplome</w:t>
      </w:r>
    </w:p>
    <w:p w14:paraId="707349DC" w14:textId="6915385C" w:rsidR="00251994" w:rsidRPr="00D30090" w:rsidRDefault="00E602B0" w:rsidP="00251994">
      <w:pPr>
        <w:spacing w:before="120" w:line="360" w:lineRule="auto"/>
        <w:ind w:left="426"/>
        <w:jc w:val="both"/>
        <w:rPr>
          <w:lang w:val="ro-RO"/>
        </w:rPr>
      </w:pPr>
      <w:r>
        <w:rPr>
          <w:lang w:val="ro-RO"/>
        </w:rPr>
        <w:t>V</w:t>
      </w:r>
      <w:r w:rsidR="00251994" w:rsidRPr="00D30090">
        <w:rPr>
          <w:lang w:val="ro-RO"/>
        </w:rPr>
        <w:t>or fi acordate următoarele premii:</w:t>
      </w:r>
    </w:p>
    <w:p w14:paraId="11E56872" w14:textId="416B5CE6" w:rsidR="00251994" w:rsidRPr="00D30090" w:rsidRDefault="00631D84" w:rsidP="006770F7">
      <w:pPr>
        <w:pStyle w:val="ListParagraph"/>
        <w:numPr>
          <w:ilvl w:val="0"/>
          <w:numId w:val="12"/>
        </w:numPr>
        <w:spacing w:before="120" w:line="360" w:lineRule="auto"/>
        <w:jc w:val="both"/>
        <w:rPr>
          <w:rFonts w:asciiTheme="minorHAnsi" w:hAnsiTheme="minorHAnsi"/>
          <w:lang w:val="ro-RO"/>
        </w:rPr>
      </w:pPr>
      <w:r w:rsidRPr="00D30090">
        <w:rPr>
          <w:rFonts w:asciiTheme="minorHAnsi" w:hAnsiTheme="minorHAnsi"/>
          <w:lang w:val="ro-RO"/>
        </w:rPr>
        <w:t xml:space="preserve">Premiul I: </w:t>
      </w:r>
      <w:r w:rsidR="00DA0456">
        <w:rPr>
          <w:rFonts w:asciiTheme="minorHAnsi" w:hAnsiTheme="minorHAnsi"/>
          <w:lang w:val="ro-RO"/>
        </w:rPr>
        <w:t>Tableta</w:t>
      </w:r>
      <w:r w:rsidR="00E602B0">
        <w:rPr>
          <w:rFonts w:asciiTheme="minorHAnsi" w:hAnsiTheme="minorHAnsi"/>
          <w:lang w:val="ro-RO"/>
        </w:rPr>
        <w:t xml:space="preserve"> </w:t>
      </w:r>
      <w:r w:rsidR="00251994" w:rsidRPr="00D30090">
        <w:rPr>
          <w:rFonts w:asciiTheme="minorHAnsi" w:hAnsiTheme="minorHAnsi"/>
          <w:lang w:val="ro-RO"/>
        </w:rPr>
        <w:t>;</w:t>
      </w:r>
    </w:p>
    <w:p w14:paraId="28E4AA11" w14:textId="517E8A52" w:rsidR="00251994" w:rsidRPr="00D30090" w:rsidRDefault="00631D84" w:rsidP="006770F7">
      <w:pPr>
        <w:pStyle w:val="ListParagraph"/>
        <w:numPr>
          <w:ilvl w:val="0"/>
          <w:numId w:val="12"/>
        </w:numPr>
        <w:spacing w:before="120" w:line="360" w:lineRule="auto"/>
        <w:jc w:val="both"/>
        <w:rPr>
          <w:rFonts w:asciiTheme="minorHAnsi" w:hAnsiTheme="minorHAnsi"/>
          <w:lang w:val="ro-RO"/>
        </w:rPr>
      </w:pPr>
      <w:r w:rsidRPr="00D30090">
        <w:rPr>
          <w:rFonts w:asciiTheme="minorHAnsi" w:hAnsiTheme="minorHAnsi"/>
          <w:lang w:val="ro-RO"/>
        </w:rPr>
        <w:t xml:space="preserve">Premiul II: </w:t>
      </w:r>
      <w:r w:rsidR="00DA0456">
        <w:rPr>
          <w:rFonts w:asciiTheme="minorHAnsi" w:hAnsiTheme="minorHAnsi"/>
          <w:lang w:val="ro-RO"/>
        </w:rPr>
        <w:t>Hard disk extern 2TB</w:t>
      </w:r>
      <w:r w:rsidR="00E602B0">
        <w:rPr>
          <w:rFonts w:asciiTheme="minorHAnsi" w:hAnsiTheme="minorHAnsi"/>
          <w:lang w:val="ro-RO"/>
        </w:rPr>
        <w:t xml:space="preserve"> </w:t>
      </w:r>
      <w:r w:rsidR="00251994" w:rsidRPr="00D30090">
        <w:rPr>
          <w:rFonts w:asciiTheme="minorHAnsi" w:hAnsiTheme="minorHAnsi"/>
          <w:lang w:val="ro-RO"/>
        </w:rPr>
        <w:t>;</w:t>
      </w:r>
    </w:p>
    <w:p w14:paraId="675D210B" w14:textId="56064CCB" w:rsidR="00251994" w:rsidRPr="00D30090" w:rsidRDefault="00631D84" w:rsidP="006770F7">
      <w:pPr>
        <w:pStyle w:val="ListParagraph"/>
        <w:numPr>
          <w:ilvl w:val="0"/>
          <w:numId w:val="12"/>
        </w:numPr>
        <w:spacing w:before="120" w:line="360" w:lineRule="auto"/>
        <w:jc w:val="both"/>
        <w:rPr>
          <w:rFonts w:asciiTheme="minorHAnsi" w:hAnsiTheme="minorHAnsi"/>
          <w:lang w:val="ro-RO"/>
        </w:rPr>
      </w:pPr>
      <w:r w:rsidRPr="00D30090">
        <w:rPr>
          <w:rFonts w:asciiTheme="minorHAnsi" w:hAnsiTheme="minorHAnsi"/>
          <w:lang w:val="ro-RO"/>
        </w:rPr>
        <w:t xml:space="preserve">Premiul III: </w:t>
      </w:r>
      <w:r w:rsidR="00DA0456">
        <w:rPr>
          <w:rFonts w:asciiTheme="minorHAnsi" w:hAnsiTheme="minorHAnsi"/>
          <w:lang w:val="ro-RO"/>
        </w:rPr>
        <w:t>Box</w:t>
      </w:r>
      <w:r w:rsidR="008A4653">
        <w:rPr>
          <w:rFonts w:asciiTheme="minorHAnsi" w:hAnsiTheme="minorHAnsi"/>
          <w:lang w:val="ro-RO"/>
        </w:rPr>
        <w:t>ă</w:t>
      </w:r>
      <w:r w:rsidR="00DA0456">
        <w:rPr>
          <w:rFonts w:asciiTheme="minorHAnsi" w:hAnsiTheme="minorHAnsi"/>
          <w:lang w:val="ro-RO"/>
        </w:rPr>
        <w:t xml:space="preserve"> portabil</w:t>
      </w:r>
      <w:r w:rsidR="008A4653">
        <w:rPr>
          <w:rFonts w:asciiTheme="minorHAnsi" w:hAnsiTheme="minorHAnsi"/>
          <w:lang w:val="ro-RO"/>
        </w:rPr>
        <w:t>ă</w:t>
      </w:r>
      <w:r w:rsidR="00E602B0">
        <w:rPr>
          <w:rFonts w:asciiTheme="minorHAnsi" w:hAnsiTheme="minorHAnsi"/>
          <w:lang w:val="ro-RO"/>
        </w:rPr>
        <w:t xml:space="preserve"> </w:t>
      </w:r>
      <w:r w:rsidRPr="00D30090">
        <w:rPr>
          <w:rFonts w:asciiTheme="minorHAnsi" w:hAnsiTheme="minorHAnsi"/>
          <w:lang w:val="ro-RO"/>
        </w:rPr>
        <w:t>;</w:t>
      </w:r>
    </w:p>
    <w:p w14:paraId="23EB742F" w14:textId="0435E2F8" w:rsidR="00251994" w:rsidRPr="00D30090" w:rsidRDefault="00251994" w:rsidP="00251994">
      <w:pPr>
        <w:spacing w:before="120" w:line="360" w:lineRule="auto"/>
        <w:ind w:left="426"/>
        <w:jc w:val="both"/>
        <w:rPr>
          <w:lang w:val="ro-RO"/>
        </w:rPr>
      </w:pPr>
      <w:r w:rsidRPr="00D30090">
        <w:rPr>
          <w:lang w:val="ro-RO"/>
        </w:rPr>
        <w:t xml:space="preserve">Toți </w:t>
      </w:r>
      <w:r w:rsidR="00D856F8">
        <w:rPr>
          <w:lang w:val="ro-RO"/>
        </w:rPr>
        <w:t>studenții</w:t>
      </w:r>
      <w:r w:rsidRPr="00D30090">
        <w:rPr>
          <w:lang w:val="ro-RO"/>
        </w:rPr>
        <w:t xml:space="preserve"> vor primi diplome de participare</w:t>
      </w:r>
      <w:r w:rsidR="00DA0456">
        <w:rPr>
          <w:lang w:val="ro-RO"/>
        </w:rPr>
        <w:t xml:space="preserve"> si materiale personalizate cu identitatea vizuala a proiectului</w:t>
      </w:r>
      <w:r w:rsidRPr="00D30090">
        <w:rPr>
          <w:lang w:val="ro-RO"/>
        </w:rPr>
        <w:t>.</w:t>
      </w:r>
    </w:p>
    <w:p w14:paraId="618EA268" w14:textId="77777777" w:rsidR="00251994" w:rsidRPr="00D30090" w:rsidRDefault="00251994" w:rsidP="006770F7">
      <w:pPr>
        <w:pStyle w:val="Heading1"/>
        <w:rPr>
          <w:rFonts w:asciiTheme="minorHAnsi" w:hAnsiTheme="minorHAnsi"/>
        </w:rPr>
      </w:pPr>
      <w:r w:rsidRPr="00D30090">
        <w:rPr>
          <w:rFonts w:asciiTheme="minorHAnsi" w:hAnsiTheme="minorHAnsi"/>
        </w:rPr>
        <w:t xml:space="preserve">Popularizare </w:t>
      </w:r>
    </w:p>
    <w:p w14:paraId="37F96259" w14:textId="28802E5E" w:rsidR="00251994" w:rsidRPr="00D30090" w:rsidRDefault="00251994" w:rsidP="00251994">
      <w:pPr>
        <w:spacing w:before="120" w:line="360" w:lineRule="auto"/>
        <w:ind w:left="426"/>
        <w:jc w:val="both"/>
        <w:rPr>
          <w:lang w:val="ro-RO"/>
        </w:rPr>
      </w:pPr>
      <w:r w:rsidRPr="00D30090">
        <w:rPr>
          <w:lang w:val="ro-RO"/>
        </w:rPr>
        <w:t xml:space="preserve">Lista lucrărilor prezentate în concurs și lista studenților câștigători va fi afișată pe pagina web </w:t>
      </w:r>
      <w:r w:rsidR="00D856F8">
        <w:rPr>
          <w:lang w:val="ro-RO"/>
        </w:rPr>
        <w:t xml:space="preserve">și pe pagina facebook </w:t>
      </w:r>
      <w:r w:rsidRPr="00D30090">
        <w:rPr>
          <w:lang w:val="ro-RO"/>
        </w:rPr>
        <w:t xml:space="preserve">a </w:t>
      </w:r>
      <w:r w:rsidR="00861AC2">
        <w:rPr>
          <w:lang w:val="ro-RO"/>
        </w:rPr>
        <w:t xml:space="preserve"> facultatilor participante din </w:t>
      </w:r>
      <w:r w:rsidR="00E602B0">
        <w:rPr>
          <w:lang w:val="ro-RO"/>
        </w:rPr>
        <w:t>UTCB</w:t>
      </w:r>
      <w:r w:rsidRPr="00D30090">
        <w:rPr>
          <w:lang w:val="ro-RO"/>
        </w:rPr>
        <w:t>.</w:t>
      </w:r>
    </w:p>
    <w:p w14:paraId="6C60A138" w14:textId="235CD4CB" w:rsidR="00251994" w:rsidRDefault="00251994" w:rsidP="00251994">
      <w:pPr>
        <w:spacing w:line="360" w:lineRule="auto"/>
        <w:jc w:val="both"/>
        <w:rPr>
          <w:rFonts w:eastAsiaTheme="majorEastAsia" w:cstheme="majorBidi"/>
          <w:b/>
          <w:color w:val="41576D"/>
          <w:sz w:val="28"/>
          <w:szCs w:val="32"/>
          <w:lang w:val="ro-RO"/>
        </w:rPr>
      </w:pPr>
    </w:p>
    <w:p w14:paraId="3B5C2BD7" w14:textId="77777777" w:rsidR="00E602B0" w:rsidRPr="00D30090" w:rsidRDefault="00E602B0" w:rsidP="00251994">
      <w:pPr>
        <w:spacing w:line="360" w:lineRule="auto"/>
        <w:jc w:val="both"/>
        <w:rPr>
          <w:lang w:val="ro-RO"/>
        </w:rPr>
      </w:pPr>
    </w:p>
    <w:p w14:paraId="5215E43E" w14:textId="77777777" w:rsidR="00CD64ED" w:rsidRPr="00D30090" w:rsidRDefault="00CD64ED" w:rsidP="006A56EB">
      <w:pPr>
        <w:jc w:val="both"/>
        <w:rPr>
          <w:b/>
          <w:i/>
          <w:lang w:val="ro-RO"/>
        </w:rPr>
        <w:sectPr w:rsidR="00CD64ED" w:rsidRPr="00D30090" w:rsidSect="00654B0B">
          <w:headerReference w:type="default" r:id="rId10"/>
          <w:footerReference w:type="default" r:id="rId11"/>
          <w:headerReference w:type="first" r:id="rId12"/>
          <w:pgSz w:w="11906" w:h="16838" w:code="9"/>
          <w:pgMar w:top="1440" w:right="1440" w:bottom="1440" w:left="1440" w:header="851" w:footer="851" w:gutter="0"/>
          <w:cols w:space="720"/>
          <w:docGrid w:linePitch="360"/>
        </w:sectPr>
      </w:pPr>
    </w:p>
    <w:p w14:paraId="75C5745D" w14:textId="77777777" w:rsidR="00D522FA" w:rsidRDefault="00D522FA" w:rsidP="00D856F8">
      <w:pPr>
        <w:jc w:val="right"/>
        <w:rPr>
          <w:color w:val="41576D"/>
          <w:sz w:val="18"/>
          <w:lang w:val="ro-RO"/>
        </w:rPr>
      </w:pPr>
    </w:p>
    <w:p w14:paraId="6435B486" w14:textId="6A3E5EBD" w:rsidR="00CD64ED" w:rsidRDefault="00D856F8" w:rsidP="00D856F8">
      <w:pPr>
        <w:jc w:val="right"/>
        <w:rPr>
          <w:b/>
          <w:i/>
          <w:lang w:val="ro-RO"/>
        </w:rPr>
      </w:pPr>
      <w:r>
        <w:rPr>
          <w:b/>
          <w:i/>
          <w:lang w:val="ro-RO"/>
        </w:rPr>
        <w:t>Anexa 1</w:t>
      </w:r>
    </w:p>
    <w:p w14:paraId="7B5B5F8E" w14:textId="24B5B959" w:rsidR="00CD64ED" w:rsidRPr="00D30090" w:rsidRDefault="00CD64ED" w:rsidP="00CD64ED">
      <w:pPr>
        <w:jc w:val="center"/>
        <w:rPr>
          <w:b/>
          <w:color w:val="41566D"/>
          <w:sz w:val="32"/>
          <w:lang w:val="ro-RO"/>
        </w:rPr>
      </w:pPr>
      <w:r w:rsidRPr="00D30090">
        <w:rPr>
          <w:b/>
          <w:color w:val="41566D"/>
          <w:sz w:val="32"/>
          <w:lang w:val="ro-RO"/>
        </w:rPr>
        <w:t xml:space="preserve">FIȘA DE ÎNSCRIERE LA </w:t>
      </w:r>
      <w:r w:rsidR="00D522FA">
        <w:rPr>
          <w:b/>
          <w:color w:val="41566D"/>
          <w:sz w:val="32"/>
          <w:lang w:val="ro-RO"/>
        </w:rPr>
        <w:t>COMPETIȚIE</w:t>
      </w:r>
    </w:p>
    <w:p w14:paraId="545307FE" w14:textId="6D89715F" w:rsidR="0029311A" w:rsidRDefault="0029311A" w:rsidP="0029311A">
      <w:pPr>
        <w:spacing w:before="240" w:after="120"/>
        <w:jc w:val="right"/>
        <w:rPr>
          <w:rFonts w:cs="Arial"/>
          <w:b/>
          <w:lang w:val="ro-RO"/>
        </w:rPr>
      </w:pPr>
      <w:r>
        <w:rPr>
          <w:rFonts w:cs="Arial"/>
          <w:b/>
          <w:lang w:val="ro-RO"/>
        </w:rPr>
        <w:t>Aviz cadru didactic,</w:t>
      </w:r>
    </w:p>
    <w:p w14:paraId="4CCF4D9C" w14:textId="7B26486C" w:rsidR="0029311A" w:rsidRDefault="0029311A" w:rsidP="0029311A">
      <w:pPr>
        <w:spacing w:before="240" w:after="120"/>
        <w:jc w:val="right"/>
        <w:rPr>
          <w:rFonts w:cs="Arial"/>
          <w:b/>
          <w:lang w:val="ro-RO"/>
        </w:rPr>
      </w:pPr>
      <w:r w:rsidRPr="00D30090">
        <w:rPr>
          <w:rFonts w:cs="Arial"/>
          <w:lang w:val="ro-RO"/>
        </w:rPr>
        <w:t>...............</w:t>
      </w:r>
      <w:r>
        <w:rPr>
          <w:rFonts w:cs="Arial"/>
          <w:lang w:val="ro-RO"/>
        </w:rPr>
        <w:t>...............</w:t>
      </w:r>
      <w:r w:rsidRPr="00D30090">
        <w:rPr>
          <w:rFonts w:cs="Arial"/>
          <w:lang w:val="ro-RO"/>
        </w:rPr>
        <w:t>..........................................</w:t>
      </w:r>
    </w:p>
    <w:p w14:paraId="0229140C" w14:textId="77777777" w:rsidR="0029311A" w:rsidRDefault="0029311A" w:rsidP="00CD64ED">
      <w:pPr>
        <w:spacing w:before="240" w:after="120"/>
        <w:jc w:val="both"/>
        <w:rPr>
          <w:rFonts w:cs="Arial"/>
          <w:b/>
          <w:lang w:val="ro-RO"/>
        </w:rPr>
      </w:pPr>
    </w:p>
    <w:p w14:paraId="3A8B8147" w14:textId="3CD21E31" w:rsidR="00CD64ED" w:rsidRPr="00D30090" w:rsidRDefault="00CD64ED" w:rsidP="00CD64ED">
      <w:pPr>
        <w:spacing w:before="240" w:after="120"/>
        <w:jc w:val="both"/>
        <w:rPr>
          <w:rFonts w:cs="Arial"/>
          <w:b/>
          <w:lang w:val="ro-RO"/>
        </w:rPr>
      </w:pPr>
      <w:r w:rsidRPr="00D30090">
        <w:rPr>
          <w:rFonts w:cs="Arial"/>
          <w:b/>
          <w:lang w:val="ro-RO"/>
        </w:rPr>
        <w:t>Nume, prenume student</w:t>
      </w:r>
      <w:r w:rsidRPr="00D30090">
        <w:rPr>
          <w:rFonts w:cs="Arial"/>
          <w:b/>
          <w:lang w:val="ro-RO"/>
        </w:rPr>
        <w:tab/>
      </w:r>
      <w:r w:rsidRPr="00D30090">
        <w:rPr>
          <w:rFonts w:cs="Arial"/>
          <w:b/>
          <w:lang w:val="ro-RO"/>
        </w:rPr>
        <w:tab/>
      </w:r>
      <w:r w:rsidR="00D522FA">
        <w:rPr>
          <w:rFonts w:cs="Arial"/>
          <w:b/>
          <w:lang w:val="ro-RO"/>
        </w:rPr>
        <w:tab/>
      </w:r>
      <w:r w:rsidRPr="00D30090">
        <w:rPr>
          <w:rFonts w:cs="Arial"/>
          <w:b/>
          <w:lang w:val="ro-RO"/>
        </w:rPr>
        <w:t>Anul de studiu</w:t>
      </w:r>
      <w:r w:rsidR="00D522FA">
        <w:rPr>
          <w:rFonts w:cs="Arial"/>
          <w:b/>
          <w:lang w:val="ro-RO"/>
        </w:rPr>
        <w:t>/</w:t>
      </w:r>
      <w:r w:rsidRPr="00D30090">
        <w:rPr>
          <w:rFonts w:cs="Arial"/>
          <w:b/>
          <w:lang w:val="ro-RO"/>
        </w:rPr>
        <w:t>Specializare</w:t>
      </w:r>
      <w:r w:rsidR="00640A2B">
        <w:rPr>
          <w:rFonts w:cs="Arial"/>
          <w:b/>
          <w:lang w:val="ro-RO"/>
        </w:rPr>
        <w:t>/Adresa institutionala</w:t>
      </w:r>
    </w:p>
    <w:p w14:paraId="14EB438F" w14:textId="69FC1BCF" w:rsidR="00CD64ED" w:rsidRPr="00D30090" w:rsidRDefault="00CD64ED" w:rsidP="00CD64ED">
      <w:pPr>
        <w:spacing w:before="240" w:after="120"/>
        <w:jc w:val="both"/>
        <w:rPr>
          <w:rFonts w:cs="Arial"/>
          <w:lang w:val="ro-RO"/>
        </w:rPr>
      </w:pPr>
      <w:r w:rsidRPr="00D30090">
        <w:rPr>
          <w:rFonts w:cs="Arial"/>
          <w:lang w:val="ro-RO"/>
        </w:rPr>
        <w:t>1. ...........................................</w:t>
      </w:r>
      <w:r w:rsidR="00D522FA">
        <w:rPr>
          <w:rFonts w:cs="Arial"/>
          <w:lang w:val="ro-RO"/>
        </w:rPr>
        <w:t>...............</w:t>
      </w:r>
      <w:r w:rsidRPr="00D30090">
        <w:rPr>
          <w:rFonts w:cs="Arial"/>
          <w:lang w:val="ro-RO"/>
        </w:rPr>
        <w:t xml:space="preserve">                </w:t>
      </w:r>
      <w:r w:rsidRPr="00D30090">
        <w:rPr>
          <w:rFonts w:cs="Arial"/>
          <w:lang w:val="ro-RO"/>
        </w:rPr>
        <w:tab/>
        <w:t>.........................................................</w:t>
      </w:r>
      <w:r w:rsidR="00FB718E">
        <w:rPr>
          <w:rFonts w:cs="Arial"/>
          <w:lang w:val="ro-RO"/>
        </w:rPr>
        <w:t>.......................</w:t>
      </w:r>
    </w:p>
    <w:p w14:paraId="714A124F" w14:textId="77777777" w:rsidR="00CD64ED" w:rsidRPr="00D30090" w:rsidRDefault="00CD64ED" w:rsidP="00CD64ED">
      <w:pPr>
        <w:spacing w:before="240" w:after="120"/>
        <w:rPr>
          <w:rFonts w:cs="Arial"/>
          <w:lang w:val="ro-RO"/>
        </w:rPr>
      </w:pPr>
    </w:p>
    <w:p w14:paraId="41AD5D4E" w14:textId="77777777" w:rsidR="00CD64ED" w:rsidRPr="00D30090" w:rsidRDefault="00CD64ED" w:rsidP="00CD64ED">
      <w:pPr>
        <w:spacing w:before="240" w:after="120"/>
        <w:rPr>
          <w:rFonts w:cs="Arial"/>
          <w:lang w:val="ro-RO"/>
        </w:rPr>
      </w:pPr>
      <w:r w:rsidRPr="00D30090">
        <w:rPr>
          <w:rFonts w:cs="Arial"/>
          <w:b/>
          <w:lang w:val="ro-RO"/>
        </w:rPr>
        <w:t>Titlul lucrării:</w:t>
      </w:r>
      <w:r w:rsidRPr="00D30090">
        <w:rPr>
          <w:rFonts w:cs="Arial"/>
          <w:lang w:val="ro-RO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E155E0" w14:textId="77777777" w:rsidR="00CD64ED" w:rsidRPr="00D30090" w:rsidRDefault="00CD64ED" w:rsidP="00CD64ED">
      <w:pPr>
        <w:spacing w:before="240" w:after="120"/>
        <w:rPr>
          <w:rFonts w:cs="Arial"/>
          <w:b/>
          <w:lang w:val="ro-RO"/>
        </w:rPr>
      </w:pPr>
      <w:r w:rsidRPr="00D30090">
        <w:rPr>
          <w:rFonts w:cs="Arial"/>
          <w:b/>
          <w:lang w:val="ro-RO"/>
        </w:rPr>
        <w:t>Rezumatul lucrării (nu mai mult de 10 rânduri):</w:t>
      </w:r>
    </w:p>
    <w:p w14:paraId="14A0F846" w14:textId="28EC963D" w:rsidR="00CD64ED" w:rsidRPr="00D30090" w:rsidRDefault="00CD64ED" w:rsidP="007868AC">
      <w:pPr>
        <w:spacing w:before="240"/>
        <w:rPr>
          <w:rFonts w:cs="Arial"/>
          <w:lang w:val="ro-RO"/>
        </w:rPr>
      </w:pPr>
      <w:r w:rsidRPr="00D30090">
        <w:rPr>
          <w:rFonts w:cs="Arial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68AC">
        <w:rPr>
          <w:rFonts w:cs="Arial"/>
          <w:lang w:val="ro-RO"/>
        </w:rPr>
        <w:t>...........................</w:t>
      </w:r>
      <w:r w:rsidR="00D856F8" w:rsidRPr="00D856F8">
        <w:rPr>
          <w:rFonts w:cs="Arial"/>
          <w:lang w:val="ro-RO"/>
        </w:rPr>
        <w:t xml:space="preserve"> </w:t>
      </w:r>
      <w:r w:rsidR="00D856F8" w:rsidRPr="00D30090">
        <w:rPr>
          <w:rFonts w:cs="Arial"/>
          <w:lang w:val="ro-RO"/>
        </w:rPr>
        <w:t>..................................................................................................................................................................</w:t>
      </w:r>
    </w:p>
    <w:p w14:paraId="3832463D" w14:textId="77777777" w:rsidR="00D856F8" w:rsidRDefault="00D856F8" w:rsidP="00CD64ED">
      <w:pPr>
        <w:spacing w:before="240" w:after="120"/>
        <w:rPr>
          <w:rFonts w:cs="Arial"/>
          <w:b/>
          <w:lang w:val="ro-RO"/>
        </w:rPr>
      </w:pPr>
    </w:p>
    <w:p w14:paraId="7E614AC6" w14:textId="77777777" w:rsidR="00CD64ED" w:rsidRPr="00D30090" w:rsidRDefault="00CD64ED" w:rsidP="00CD64ED">
      <w:pPr>
        <w:spacing w:before="240" w:after="120"/>
        <w:rPr>
          <w:rFonts w:cs="Arial"/>
          <w:b/>
          <w:lang w:val="ro-RO"/>
        </w:rPr>
      </w:pPr>
      <w:r w:rsidRPr="00D30090">
        <w:rPr>
          <w:rFonts w:cs="Arial"/>
          <w:b/>
          <w:lang w:val="ro-RO"/>
        </w:rPr>
        <w:t>Data:</w:t>
      </w:r>
    </w:p>
    <w:p w14:paraId="757E9AB8" w14:textId="6834DFCB" w:rsidR="00D856F8" w:rsidRDefault="00CD64ED" w:rsidP="009217CF">
      <w:pPr>
        <w:spacing w:before="240" w:after="120"/>
        <w:rPr>
          <w:rFonts w:cs="Arial"/>
          <w:b/>
          <w:lang w:val="ro-RO"/>
        </w:rPr>
      </w:pPr>
      <w:r w:rsidRPr="00D30090">
        <w:rPr>
          <w:rFonts w:cs="Arial"/>
          <w:b/>
          <w:lang w:val="ro-RO"/>
        </w:rPr>
        <w:t>Semnătura:</w:t>
      </w:r>
    </w:p>
    <w:p w14:paraId="7CEFF5F8" w14:textId="77777777" w:rsidR="00D856F8" w:rsidRDefault="00D856F8">
      <w:pPr>
        <w:rPr>
          <w:rFonts w:cs="Arial"/>
          <w:b/>
          <w:lang w:val="ro-RO"/>
        </w:rPr>
      </w:pPr>
      <w:r>
        <w:rPr>
          <w:rFonts w:cs="Arial"/>
          <w:b/>
          <w:lang w:val="ro-RO"/>
        </w:rPr>
        <w:br w:type="page"/>
      </w:r>
    </w:p>
    <w:p w14:paraId="521AFBC8" w14:textId="7FB3B023" w:rsidR="00D856F8" w:rsidRDefault="00D856F8" w:rsidP="00D856F8">
      <w:pPr>
        <w:jc w:val="right"/>
        <w:rPr>
          <w:b/>
          <w:i/>
          <w:lang w:val="ro-RO"/>
        </w:rPr>
      </w:pPr>
      <w:r>
        <w:rPr>
          <w:b/>
          <w:i/>
          <w:lang w:val="ro-RO"/>
        </w:rPr>
        <w:lastRenderedPageBreak/>
        <w:t>Anexa 2</w:t>
      </w:r>
    </w:p>
    <w:p w14:paraId="0F5C61F0" w14:textId="77777777" w:rsidR="00D856F8" w:rsidRDefault="00D856F8" w:rsidP="009217CF">
      <w:pPr>
        <w:spacing w:before="240" w:after="120"/>
        <w:rPr>
          <w:b/>
          <w:color w:val="41566D"/>
          <w:sz w:val="32"/>
          <w:lang w:val="ro-RO"/>
        </w:rPr>
      </w:pPr>
    </w:p>
    <w:tbl>
      <w:tblPr>
        <w:tblW w:w="7792" w:type="dxa"/>
        <w:jc w:val="center"/>
        <w:tblLook w:val="04A0" w:firstRow="1" w:lastRow="0" w:firstColumn="1" w:lastColumn="0" w:noHBand="0" w:noVBand="1"/>
      </w:tblPr>
      <w:tblGrid>
        <w:gridCol w:w="1838"/>
        <w:gridCol w:w="5954"/>
      </w:tblGrid>
      <w:tr w:rsidR="00D856F8" w:rsidRPr="00D856F8" w14:paraId="48ADA40E" w14:textId="77777777" w:rsidTr="00D856F8">
        <w:trPr>
          <w:trHeight w:val="735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3B09" w14:textId="580A6D4E" w:rsidR="00D856F8" w:rsidRPr="00D856F8" w:rsidRDefault="00D856F8" w:rsidP="00D8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D856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 xml:space="preserve">CALENDARUL </w:t>
            </w:r>
            <w:r w:rsidR="00D522F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COMPETIȚIEI</w:t>
            </w:r>
          </w:p>
        </w:tc>
      </w:tr>
      <w:tr w:rsidR="00306970" w:rsidRPr="00D856F8" w14:paraId="325872B4" w14:textId="77777777" w:rsidTr="00306970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15D60" w14:textId="14416541" w:rsidR="00306970" w:rsidRDefault="004010C7" w:rsidP="00401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0</w:t>
            </w:r>
            <w:r w:rsidR="0092306A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3</w:t>
            </w:r>
            <w:r w:rsidR="00306970" w:rsidRPr="00D856F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-</w:t>
            </w:r>
            <w:r w:rsidR="00981FF0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Dec</w:t>
            </w:r>
            <w:r w:rsidR="00306970" w:rsidRPr="00D856F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-202</w:t>
            </w:r>
            <w:r w:rsidR="00306970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81633" w14:textId="381B6EAD" w:rsidR="00306970" w:rsidRPr="00D856F8" w:rsidRDefault="00306970" w:rsidP="00967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Lansare competiție</w:t>
            </w:r>
          </w:p>
        </w:tc>
      </w:tr>
      <w:tr w:rsidR="00306970" w:rsidRPr="00D856F8" w14:paraId="5CD262A8" w14:textId="77777777" w:rsidTr="00306970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C4F43" w14:textId="65850BF2" w:rsidR="00306970" w:rsidRPr="00D856F8" w:rsidRDefault="00981FF0" w:rsidP="00967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E93C58">
              <w:rPr>
                <w:rFonts w:ascii="Calibri" w:eastAsia="Times New Roman" w:hAnsi="Calibri" w:cs="Times New Roman"/>
                <w:lang w:val="ro-RO" w:eastAsia="ro-RO"/>
              </w:rPr>
              <w:t>09</w:t>
            </w:r>
            <w:r w:rsidR="00306970" w:rsidRPr="00E93C58">
              <w:rPr>
                <w:rFonts w:ascii="Calibri" w:eastAsia="Times New Roman" w:hAnsi="Calibri" w:cs="Times New Roman"/>
                <w:lang w:val="ro-RO" w:eastAsia="ro-RO"/>
              </w:rPr>
              <w:t>-</w:t>
            </w:r>
            <w:r w:rsidRPr="00E93C58">
              <w:rPr>
                <w:rFonts w:ascii="Calibri" w:eastAsia="Times New Roman" w:hAnsi="Calibri" w:cs="Times New Roman"/>
                <w:lang w:val="ro-RO" w:eastAsia="ro-RO"/>
              </w:rPr>
              <w:t>Dec</w:t>
            </w:r>
            <w:r w:rsidR="00306970" w:rsidRPr="00E93C58">
              <w:rPr>
                <w:rFonts w:ascii="Calibri" w:eastAsia="Times New Roman" w:hAnsi="Calibri" w:cs="Times New Roman"/>
                <w:lang w:val="ro-RO" w:eastAsia="ro-RO"/>
              </w:rPr>
              <w:t>-2021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7AA2" w14:textId="64C2BAA8" w:rsidR="00306970" w:rsidRPr="00D856F8" w:rsidRDefault="005B5A70" w:rsidP="00967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Data limită pentru î</w:t>
            </w:r>
            <w:r w:rsidR="00306970" w:rsidRPr="00D856F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nscriere</w:t>
            </w: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a</w:t>
            </w:r>
            <w:r w:rsidR="00306970" w:rsidRPr="00D856F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la concurs</w:t>
            </w:r>
          </w:p>
        </w:tc>
      </w:tr>
      <w:tr w:rsidR="00306970" w:rsidRPr="00D856F8" w14:paraId="50751F63" w14:textId="77777777" w:rsidTr="00306970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FC23E" w14:textId="53116511" w:rsidR="00306970" w:rsidRPr="00FF3402" w:rsidRDefault="004010C7" w:rsidP="00401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lang w:val="ro-RO" w:eastAsia="ro-RO"/>
              </w:rPr>
              <w:t>0</w:t>
            </w:r>
            <w:r w:rsidR="0092306A">
              <w:rPr>
                <w:rFonts w:ascii="Calibri" w:eastAsia="Times New Roman" w:hAnsi="Calibri" w:cs="Times New Roman"/>
                <w:lang w:val="ro-RO" w:eastAsia="ro-RO"/>
              </w:rPr>
              <w:t>3</w:t>
            </w:r>
            <w:r w:rsidR="002362BA">
              <w:rPr>
                <w:rFonts w:ascii="Calibri" w:eastAsia="Times New Roman" w:hAnsi="Calibri" w:cs="Times New Roman"/>
                <w:lang w:val="ro-RO" w:eastAsia="ro-RO"/>
              </w:rPr>
              <w:t>-</w:t>
            </w:r>
            <w:r>
              <w:rPr>
                <w:rFonts w:ascii="Calibri" w:eastAsia="Times New Roman" w:hAnsi="Calibri" w:cs="Times New Roman"/>
                <w:lang w:val="ro-RO" w:eastAsia="ro-RO"/>
              </w:rPr>
              <w:t>Dec</w:t>
            </w:r>
            <w:r w:rsidR="00306970" w:rsidRPr="005B5A70">
              <w:rPr>
                <w:rFonts w:ascii="Calibri" w:eastAsia="Times New Roman" w:hAnsi="Calibri" w:cs="Times New Roman"/>
                <w:lang w:val="ro-RO" w:eastAsia="ro-RO"/>
              </w:rPr>
              <w:t>-2021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B5AB" w14:textId="33303748" w:rsidR="00306970" w:rsidRPr="00FF3402" w:rsidRDefault="005B5A70" w:rsidP="00967D9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Elaborarea lucrării</w:t>
            </w:r>
          </w:p>
        </w:tc>
      </w:tr>
      <w:tr w:rsidR="00306970" w:rsidRPr="00D856F8" w14:paraId="770B86E0" w14:textId="77777777" w:rsidTr="00306970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00B83" w14:textId="7F40CF97" w:rsidR="00306970" w:rsidRPr="00D856F8" w:rsidRDefault="00056B0C" w:rsidP="00F22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lang w:val="ro-RO" w:eastAsia="ro-RO"/>
              </w:rPr>
              <w:t>0</w:t>
            </w:r>
            <w:r w:rsidR="00981FF0">
              <w:rPr>
                <w:rFonts w:ascii="Calibri" w:eastAsia="Times New Roman" w:hAnsi="Calibri" w:cs="Times New Roman"/>
                <w:lang w:val="ro-RO" w:eastAsia="ro-RO"/>
              </w:rPr>
              <w:t>9</w:t>
            </w:r>
            <w:r w:rsidR="002362BA">
              <w:rPr>
                <w:rFonts w:ascii="Calibri" w:eastAsia="Times New Roman" w:hAnsi="Calibri" w:cs="Times New Roman"/>
                <w:lang w:val="ro-RO" w:eastAsia="ro-RO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ro-RO" w:eastAsia="ro-RO"/>
              </w:rPr>
              <w:t>Dec</w:t>
            </w:r>
            <w:r w:rsidRPr="005B5A70">
              <w:rPr>
                <w:rFonts w:ascii="Calibri" w:eastAsia="Times New Roman" w:hAnsi="Calibri" w:cs="Times New Roman"/>
                <w:lang w:val="ro-RO" w:eastAsia="ro-RO"/>
              </w:rPr>
              <w:t>-2021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88D1" w14:textId="43B2753D" w:rsidR="00306970" w:rsidRPr="00D856F8" w:rsidRDefault="004010C7" w:rsidP="00401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Termen limita de p</w:t>
            </w:r>
            <w:r w:rsidR="00306970" w:rsidRPr="00D856F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redare</w:t>
            </w: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</w:t>
            </w:r>
            <w:r w:rsidR="00306970" w:rsidRPr="00D856F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a lucrărilor</w:t>
            </w:r>
          </w:p>
        </w:tc>
      </w:tr>
      <w:tr w:rsidR="00306970" w:rsidRPr="00D856F8" w14:paraId="1C37EE08" w14:textId="77777777" w:rsidTr="00306970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020B8" w14:textId="26D3CE3B" w:rsidR="00306970" w:rsidRPr="00D856F8" w:rsidRDefault="00981FF0" w:rsidP="0081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09</w:t>
            </w:r>
            <w:r w:rsidR="00306970" w:rsidRPr="00D856F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-</w:t>
            </w:r>
            <w:r w:rsidR="005B5A70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Dec</w:t>
            </w:r>
            <w:r w:rsidR="00306970" w:rsidRPr="00D856F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-202</w:t>
            </w:r>
            <w:r w:rsidR="00306970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1B4A" w14:textId="46990459" w:rsidR="00306970" w:rsidRPr="00D856F8" w:rsidRDefault="005B5A70" w:rsidP="00967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Comunica</w:t>
            </w:r>
            <w:r w:rsidR="00306970" w:rsidRPr="00D856F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rea listei </w:t>
            </w:r>
            <w:r w:rsidR="00306970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și ordinii de prezentare a </w:t>
            </w:r>
            <w:r w:rsidR="00306970" w:rsidRPr="00D856F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lucrărilor înscrise la concurs</w:t>
            </w:r>
          </w:p>
        </w:tc>
      </w:tr>
      <w:tr w:rsidR="00306970" w:rsidRPr="00D856F8" w14:paraId="1946E466" w14:textId="77777777" w:rsidTr="00306970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4EB4E" w14:textId="6EABEB8B" w:rsidR="00306970" w:rsidRPr="00D856F8" w:rsidRDefault="00A34C66" w:rsidP="00861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</w:t>
            </w:r>
            <w:r w:rsidR="00981FF0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0</w:t>
            </w:r>
            <w:r w:rsidR="00306970" w:rsidRPr="00D856F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-</w:t>
            </w:r>
            <w:r w:rsidR="00306970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Dec</w:t>
            </w:r>
            <w:r w:rsidR="00306970" w:rsidRPr="00D856F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-202</w:t>
            </w:r>
            <w:r w:rsidR="00306970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17ED" w14:textId="7A8E4A90" w:rsidR="00306970" w:rsidRPr="00D856F8" w:rsidRDefault="00306970" w:rsidP="00861A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D856F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Susținerea lucrărilor</w:t>
            </w: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</w:t>
            </w:r>
            <w:r w:rsidR="005D6050">
              <w:rPr>
                <w:lang w:val="ro-RO"/>
              </w:rPr>
              <w:t>on-line pe platforma Microsoft Teams a UTCB</w:t>
            </w:r>
          </w:p>
        </w:tc>
      </w:tr>
    </w:tbl>
    <w:p w14:paraId="6625FC0B" w14:textId="77777777" w:rsidR="00D856F8" w:rsidRPr="00D30090" w:rsidRDefault="00D856F8" w:rsidP="009217CF">
      <w:pPr>
        <w:spacing w:before="240" w:after="120"/>
        <w:rPr>
          <w:b/>
          <w:color w:val="41566D"/>
          <w:sz w:val="32"/>
          <w:lang w:val="ro-RO"/>
        </w:rPr>
      </w:pPr>
    </w:p>
    <w:sectPr w:rsidR="00D856F8" w:rsidRPr="00D30090" w:rsidSect="00655ED1"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31349" w14:textId="77777777" w:rsidR="00065856" w:rsidRDefault="00065856" w:rsidP="003107E9">
      <w:pPr>
        <w:spacing w:after="0" w:line="240" w:lineRule="auto"/>
      </w:pPr>
      <w:r>
        <w:separator/>
      </w:r>
    </w:p>
  </w:endnote>
  <w:endnote w:type="continuationSeparator" w:id="0">
    <w:p w14:paraId="6C38A28C" w14:textId="77777777" w:rsidR="00065856" w:rsidRDefault="00065856" w:rsidP="0031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4740154"/>
      <w:docPartObj>
        <w:docPartGallery w:val="Page Numbers (Top of Page)"/>
        <w:docPartUnique/>
      </w:docPartObj>
    </w:sdtPr>
    <w:sdtEndPr/>
    <w:sdtContent>
      <w:p w14:paraId="314FEBFC" w14:textId="20669852" w:rsidR="0085793F" w:rsidRDefault="0085793F" w:rsidP="0085793F">
        <w:pPr>
          <w:pStyle w:val="Footer"/>
          <w:jc w:val="right"/>
        </w:pPr>
        <w:r w:rsidRPr="00711C3A">
          <w:rPr>
            <w:rFonts w:ascii="Roboto" w:hAnsi="Roboto"/>
            <w:sz w:val="20"/>
            <w:szCs w:val="20"/>
          </w:rPr>
          <w:t xml:space="preserve">Pagina </w:t>
        </w:r>
        <w:r w:rsidRPr="00711C3A">
          <w:rPr>
            <w:rFonts w:ascii="Roboto" w:hAnsi="Roboto"/>
            <w:b/>
            <w:bCs/>
            <w:sz w:val="20"/>
            <w:szCs w:val="20"/>
          </w:rPr>
          <w:fldChar w:fldCharType="begin"/>
        </w:r>
        <w:r w:rsidRPr="00711C3A">
          <w:rPr>
            <w:rFonts w:ascii="Roboto" w:hAnsi="Roboto"/>
            <w:b/>
            <w:bCs/>
            <w:sz w:val="20"/>
            <w:szCs w:val="20"/>
          </w:rPr>
          <w:instrText xml:space="preserve"> PAGE </w:instrText>
        </w:r>
        <w:r w:rsidRPr="00711C3A">
          <w:rPr>
            <w:rFonts w:ascii="Roboto" w:hAnsi="Roboto"/>
            <w:b/>
            <w:bCs/>
            <w:sz w:val="20"/>
            <w:szCs w:val="20"/>
          </w:rPr>
          <w:fldChar w:fldCharType="separate"/>
        </w:r>
        <w:r w:rsidR="00946C18">
          <w:rPr>
            <w:rFonts w:ascii="Roboto" w:hAnsi="Roboto"/>
            <w:b/>
            <w:bCs/>
            <w:noProof/>
            <w:sz w:val="20"/>
            <w:szCs w:val="20"/>
          </w:rPr>
          <w:t>6</w:t>
        </w:r>
        <w:r w:rsidRPr="00711C3A">
          <w:rPr>
            <w:rFonts w:ascii="Roboto" w:hAnsi="Roboto"/>
            <w:b/>
            <w:bCs/>
            <w:sz w:val="20"/>
            <w:szCs w:val="20"/>
          </w:rPr>
          <w:fldChar w:fldCharType="end"/>
        </w:r>
        <w:r w:rsidRPr="00711C3A">
          <w:rPr>
            <w:rFonts w:ascii="Roboto" w:hAnsi="Roboto"/>
            <w:sz w:val="20"/>
            <w:szCs w:val="20"/>
          </w:rPr>
          <w:t xml:space="preserve"> din </w:t>
        </w:r>
        <w:r w:rsidRPr="00711C3A">
          <w:rPr>
            <w:rFonts w:ascii="Roboto" w:hAnsi="Roboto"/>
            <w:b/>
            <w:bCs/>
            <w:sz w:val="20"/>
            <w:szCs w:val="20"/>
          </w:rPr>
          <w:fldChar w:fldCharType="begin"/>
        </w:r>
        <w:r w:rsidRPr="00711C3A">
          <w:rPr>
            <w:rFonts w:ascii="Roboto" w:hAnsi="Roboto"/>
            <w:b/>
            <w:bCs/>
            <w:sz w:val="20"/>
            <w:szCs w:val="20"/>
          </w:rPr>
          <w:instrText xml:space="preserve"> NUMPAGES  </w:instrText>
        </w:r>
        <w:r w:rsidRPr="00711C3A">
          <w:rPr>
            <w:rFonts w:ascii="Roboto" w:hAnsi="Roboto"/>
            <w:b/>
            <w:bCs/>
            <w:sz w:val="20"/>
            <w:szCs w:val="20"/>
          </w:rPr>
          <w:fldChar w:fldCharType="separate"/>
        </w:r>
        <w:r w:rsidR="00946C18">
          <w:rPr>
            <w:rFonts w:ascii="Roboto" w:hAnsi="Roboto"/>
            <w:b/>
            <w:bCs/>
            <w:noProof/>
            <w:sz w:val="20"/>
            <w:szCs w:val="20"/>
          </w:rPr>
          <w:t>6</w:t>
        </w:r>
        <w:r w:rsidRPr="00711C3A">
          <w:rPr>
            <w:rFonts w:ascii="Roboto" w:hAnsi="Roboto"/>
            <w:b/>
            <w:bCs/>
            <w:sz w:val="20"/>
            <w:szCs w:val="20"/>
          </w:rPr>
          <w:fldChar w:fldCharType="end"/>
        </w:r>
      </w:p>
    </w:sdtContent>
  </w:sdt>
  <w:p w14:paraId="621CFDBC" w14:textId="77777777" w:rsidR="0085793F" w:rsidRDefault="00857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1DBDF" w14:textId="77777777" w:rsidR="00065856" w:rsidRDefault="00065856" w:rsidP="003107E9">
      <w:pPr>
        <w:spacing w:after="0" w:line="240" w:lineRule="auto"/>
      </w:pPr>
      <w:r>
        <w:separator/>
      </w:r>
    </w:p>
  </w:footnote>
  <w:footnote w:type="continuationSeparator" w:id="0">
    <w:p w14:paraId="56313574" w14:textId="77777777" w:rsidR="00065856" w:rsidRDefault="00065856" w:rsidP="0031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88AF" w14:textId="77777777" w:rsidR="00881AC9" w:rsidRDefault="00881AC9" w:rsidP="00881AC9">
    <w:pPr>
      <w:pStyle w:val="Header"/>
    </w:pPr>
    <w:r>
      <w:rPr>
        <w:noProof/>
      </w:rPr>
      <w:drawing>
        <wp:inline distT="0" distB="0" distL="0" distR="0" wp14:anchorId="0810F294" wp14:editId="0D36D19D">
          <wp:extent cx="5731510" cy="748665"/>
          <wp:effectExtent l="0" t="0" r="2540" b="0"/>
          <wp:docPr id="8" name="Picture 8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, let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A9BD73" w14:textId="042CB657" w:rsidR="00654B0B" w:rsidRDefault="00881AC9" w:rsidP="00555C70">
    <w:pPr>
      <w:pStyle w:val="Header"/>
      <w:jc w:val="center"/>
      <w:rPr>
        <w:rFonts w:ascii="Roboto" w:hAnsi="Roboto"/>
        <w:b/>
        <w:bCs/>
        <w:sz w:val="20"/>
        <w:szCs w:val="20"/>
      </w:rPr>
    </w:pPr>
    <w:r w:rsidRPr="00881AC9">
      <w:rPr>
        <w:rFonts w:ascii="Roboto" w:hAnsi="Roboto"/>
        <w:b/>
        <w:bCs/>
        <w:sz w:val="20"/>
        <w:szCs w:val="20"/>
      </w:rPr>
      <w:t>CNFIS-FDI-2021-</w:t>
    </w:r>
    <w:r w:rsidR="00555C70">
      <w:rPr>
        <w:rFonts w:ascii="Roboto" w:hAnsi="Roboto"/>
        <w:b/>
        <w:bCs/>
        <w:sz w:val="20"/>
        <w:szCs w:val="20"/>
      </w:rPr>
      <w:t>0576</w:t>
    </w:r>
    <w:r w:rsidRPr="00881AC9">
      <w:rPr>
        <w:rFonts w:ascii="Roboto" w:hAnsi="Roboto"/>
        <w:b/>
        <w:bCs/>
        <w:sz w:val="20"/>
        <w:szCs w:val="20"/>
      </w:rPr>
      <w:t xml:space="preserve">, </w:t>
    </w:r>
    <w:r w:rsidRPr="00881AC9">
      <w:rPr>
        <w:rFonts w:ascii="Cambria" w:hAnsi="Cambria"/>
        <w:b/>
        <w:bCs/>
        <w:sz w:val="20"/>
        <w:szCs w:val="20"/>
      </w:rPr>
      <w:t>“</w:t>
    </w:r>
    <w:r w:rsidR="00E93C58">
      <w:rPr>
        <w:rFonts w:ascii="Roboto" w:hAnsi="Roboto"/>
        <w:b/>
        <w:bCs/>
        <w:sz w:val="20"/>
        <w:szCs w:val="20"/>
      </w:rPr>
      <w:t>Ș</w:t>
    </w:r>
    <w:r w:rsidR="00555C70">
      <w:rPr>
        <w:rFonts w:ascii="Roboto" w:hAnsi="Roboto"/>
        <w:b/>
        <w:bCs/>
        <w:sz w:val="20"/>
        <w:szCs w:val="20"/>
      </w:rPr>
      <w:t xml:space="preserve">anse egale pentru accesul la </w:t>
    </w:r>
    <w:r w:rsidR="00E93C58">
      <w:rPr>
        <w:rFonts w:ascii="Roboto" w:hAnsi="Roboto"/>
        <w:b/>
        <w:bCs/>
        <w:sz w:val="20"/>
        <w:szCs w:val="20"/>
      </w:rPr>
      <w:t>î</w:t>
    </w:r>
    <w:r w:rsidR="00555C70">
      <w:rPr>
        <w:rFonts w:ascii="Roboto" w:hAnsi="Roboto"/>
        <w:b/>
        <w:bCs/>
        <w:sz w:val="20"/>
        <w:szCs w:val="20"/>
      </w:rPr>
      <w:t>nv</w:t>
    </w:r>
    <w:r w:rsidR="00E93C58">
      <w:rPr>
        <w:rFonts w:ascii="Roboto" w:hAnsi="Roboto"/>
        <w:b/>
        <w:bCs/>
        <w:sz w:val="20"/>
        <w:szCs w:val="20"/>
      </w:rPr>
      <w:t>ăță</w:t>
    </w:r>
    <w:r w:rsidR="00555C70">
      <w:rPr>
        <w:rFonts w:ascii="Roboto" w:hAnsi="Roboto"/>
        <w:b/>
        <w:bCs/>
        <w:sz w:val="20"/>
        <w:szCs w:val="20"/>
      </w:rPr>
      <w:t>m</w:t>
    </w:r>
    <w:r w:rsidR="00E93C58">
      <w:rPr>
        <w:rFonts w:ascii="Roboto" w:hAnsi="Roboto"/>
        <w:b/>
        <w:bCs/>
        <w:sz w:val="20"/>
        <w:szCs w:val="20"/>
      </w:rPr>
      <w:t>â</w:t>
    </w:r>
    <w:r w:rsidR="00555C70">
      <w:rPr>
        <w:rFonts w:ascii="Roboto" w:hAnsi="Roboto"/>
        <w:b/>
        <w:bCs/>
        <w:sz w:val="20"/>
        <w:szCs w:val="20"/>
      </w:rPr>
      <w:t xml:space="preserve">ntul superior din UTCB </w:t>
    </w:r>
    <w:r w:rsidR="00E93C58">
      <w:rPr>
        <w:rFonts w:ascii="Roboto" w:hAnsi="Roboto"/>
        <w:b/>
        <w:bCs/>
        <w:sz w:val="20"/>
        <w:szCs w:val="20"/>
      </w:rPr>
      <w:t>ș</w:t>
    </w:r>
    <w:r w:rsidR="00555C70">
      <w:rPr>
        <w:rFonts w:ascii="Roboto" w:hAnsi="Roboto"/>
        <w:b/>
        <w:bCs/>
        <w:sz w:val="20"/>
        <w:szCs w:val="20"/>
      </w:rPr>
      <w:t>i sprijinirea studen</w:t>
    </w:r>
    <w:r w:rsidR="00E93C58">
      <w:rPr>
        <w:rFonts w:ascii="Roboto" w:hAnsi="Roboto"/>
        <w:b/>
        <w:bCs/>
        <w:sz w:val="20"/>
        <w:szCs w:val="20"/>
      </w:rPr>
      <w:t>ț</w:t>
    </w:r>
    <w:r w:rsidR="00555C70">
      <w:rPr>
        <w:rFonts w:ascii="Roboto" w:hAnsi="Roboto"/>
        <w:b/>
        <w:bCs/>
        <w:sz w:val="20"/>
        <w:szCs w:val="20"/>
      </w:rPr>
      <w:t xml:space="preserve">ilor </w:t>
    </w:r>
    <w:r w:rsidR="00E93C58">
      <w:rPr>
        <w:rFonts w:ascii="Roboto" w:hAnsi="Roboto"/>
        <w:b/>
        <w:bCs/>
        <w:sz w:val="20"/>
        <w:szCs w:val="20"/>
      </w:rPr>
      <w:t>î</w:t>
    </w:r>
    <w:r w:rsidR="00555C70">
      <w:rPr>
        <w:rFonts w:ascii="Roboto" w:hAnsi="Roboto"/>
        <w:b/>
        <w:bCs/>
        <w:sz w:val="20"/>
        <w:szCs w:val="20"/>
      </w:rPr>
      <w:t>n drumul c</w:t>
    </w:r>
    <w:r w:rsidR="00E93C58">
      <w:rPr>
        <w:rFonts w:ascii="Roboto" w:hAnsi="Roboto"/>
        <w:b/>
        <w:bCs/>
        <w:sz w:val="20"/>
        <w:szCs w:val="20"/>
      </w:rPr>
      <w:t>ă</w:t>
    </w:r>
    <w:r w:rsidR="00555C70">
      <w:rPr>
        <w:rFonts w:ascii="Roboto" w:hAnsi="Roboto"/>
        <w:b/>
        <w:bCs/>
        <w:sz w:val="20"/>
        <w:szCs w:val="20"/>
      </w:rPr>
      <w:t>tre pia</w:t>
    </w:r>
    <w:r w:rsidR="00E93C58">
      <w:rPr>
        <w:rFonts w:ascii="Roboto" w:hAnsi="Roboto"/>
        <w:b/>
        <w:bCs/>
        <w:sz w:val="20"/>
        <w:szCs w:val="20"/>
      </w:rPr>
      <w:t>ț</w:t>
    </w:r>
    <w:r w:rsidR="00555C70">
      <w:rPr>
        <w:rFonts w:ascii="Roboto" w:hAnsi="Roboto"/>
        <w:b/>
        <w:bCs/>
        <w:sz w:val="20"/>
        <w:szCs w:val="20"/>
      </w:rPr>
      <w:t>a muncii</w:t>
    </w:r>
    <w:r w:rsidRPr="00881AC9">
      <w:rPr>
        <w:rFonts w:ascii="Roboto" w:hAnsi="Roboto"/>
        <w:b/>
        <w:bCs/>
        <w:sz w:val="20"/>
        <w:szCs w:val="20"/>
      </w:rPr>
      <w:t>”</w:t>
    </w:r>
  </w:p>
  <w:p w14:paraId="7F8ECC55" w14:textId="77777777" w:rsidR="004A08B6" w:rsidRDefault="004A08B6">
    <w:pPr>
      <w:pStyle w:val="Header"/>
      <w:rPr>
        <w:sz w:val="16"/>
        <w:szCs w:val="16"/>
      </w:rPr>
    </w:pPr>
  </w:p>
  <w:p w14:paraId="3653741B" w14:textId="61366A09" w:rsidR="00881AC9" w:rsidRPr="00881AC9" w:rsidRDefault="00881AC9">
    <w:pPr>
      <w:pStyle w:val="Header"/>
      <w:rPr>
        <w:sz w:val="16"/>
        <w:szCs w:val="16"/>
      </w:rPr>
    </w:pPr>
    <w:r w:rsidRPr="00881AC9"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0B143035" wp14:editId="208A0F43">
          <wp:simplePos x="0" y="0"/>
          <wp:positionH relativeFrom="margin">
            <wp:align>left</wp:align>
          </wp:positionH>
          <wp:positionV relativeFrom="topMargin">
            <wp:posOffset>3643630</wp:posOffset>
          </wp:positionV>
          <wp:extent cx="5734800" cy="3196800"/>
          <wp:effectExtent l="0" t="0" r="0" b="3810"/>
          <wp:wrapNone/>
          <wp:docPr id="9" name="Picture 9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background patter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800" cy="31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5CE2" w14:textId="77777777" w:rsidR="00881AC9" w:rsidRDefault="006A1A0C">
    <w:pPr>
      <w:pStyle w:val="Header"/>
    </w:pPr>
    <w:r>
      <w:rPr>
        <w:noProof/>
      </w:rPr>
      <w:drawing>
        <wp:inline distT="0" distB="0" distL="0" distR="0" wp14:anchorId="749B6F9E" wp14:editId="14466A8E">
          <wp:extent cx="5731510" cy="748665"/>
          <wp:effectExtent l="0" t="0" r="2540" b="0"/>
          <wp:docPr id="6" name="Picture 6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, let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D980FF" w14:textId="77777777" w:rsidR="004A08B6" w:rsidRDefault="00881AC9">
    <w:pPr>
      <w:pStyle w:val="Header"/>
      <w:rPr>
        <w:rFonts w:ascii="Roboto" w:hAnsi="Roboto"/>
        <w:b/>
        <w:bCs/>
        <w:sz w:val="20"/>
        <w:szCs w:val="20"/>
      </w:rPr>
    </w:pPr>
    <w:r w:rsidRPr="00881AC9">
      <w:rPr>
        <w:rFonts w:ascii="Roboto" w:hAnsi="Roboto"/>
        <w:b/>
        <w:bCs/>
        <w:sz w:val="20"/>
        <w:szCs w:val="20"/>
      </w:rPr>
      <w:t xml:space="preserve">CNFIS-FDI-2021-0147, </w:t>
    </w:r>
    <w:r w:rsidRPr="00881AC9">
      <w:rPr>
        <w:rFonts w:ascii="Cambria" w:hAnsi="Cambria"/>
        <w:b/>
        <w:bCs/>
        <w:sz w:val="20"/>
        <w:szCs w:val="20"/>
      </w:rPr>
      <w:t>“</w:t>
    </w:r>
    <w:r w:rsidRPr="00881AC9">
      <w:rPr>
        <w:rFonts w:ascii="Roboto" w:hAnsi="Roboto"/>
        <w:b/>
        <w:bCs/>
        <w:sz w:val="20"/>
        <w:szCs w:val="20"/>
      </w:rPr>
      <w:t>Baze de practică în UTCB pentru domeniul construcţiilor inteligente”</w:t>
    </w:r>
  </w:p>
  <w:p w14:paraId="42BC3FA3" w14:textId="3B214825" w:rsidR="00655ED1" w:rsidRPr="00881AC9" w:rsidRDefault="00655ED1">
    <w:pPr>
      <w:pStyle w:val="Header"/>
      <w:rPr>
        <w:sz w:val="16"/>
        <w:szCs w:val="16"/>
      </w:rPr>
    </w:pPr>
    <w:r w:rsidRPr="00881AC9"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410504F9" wp14:editId="789CA0B1">
          <wp:simplePos x="0" y="0"/>
          <wp:positionH relativeFrom="margin">
            <wp:align>left</wp:align>
          </wp:positionH>
          <wp:positionV relativeFrom="topMargin">
            <wp:posOffset>3643630</wp:posOffset>
          </wp:positionV>
          <wp:extent cx="5734800" cy="3196800"/>
          <wp:effectExtent l="0" t="0" r="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bol-unghi-RGB-we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800" cy="31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240"/>
    <w:multiLevelType w:val="hybridMultilevel"/>
    <w:tmpl w:val="462C60B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DF6141"/>
    <w:multiLevelType w:val="hybridMultilevel"/>
    <w:tmpl w:val="99141FA8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69B0C8A"/>
    <w:multiLevelType w:val="hybridMultilevel"/>
    <w:tmpl w:val="56543AEE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FF31CD5"/>
    <w:multiLevelType w:val="hybridMultilevel"/>
    <w:tmpl w:val="A5564C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DCE14E2">
      <w:numFmt w:val="bullet"/>
      <w:lvlText w:val="•"/>
      <w:lvlJc w:val="left"/>
      <w:pPr>
        <w:ind w:left="2160" w:hanging="360"/>
      </w:pPr>
      <w:rPr>
        <w:rFonts w:ascii="Roboto" w:eastAsiaTheme="minorHAnsi" w:hAnsi="Roboto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B56C1B"/>
    <w:multiLevelType w:val="hybridMultilevel"/>
    <w:tmpl w:val="3ACCF63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4FB2247"/>
    <w:multiLevelType w:val="hybridMultilevel"/>
    <w:tmpl w:val="8F9844F6"/>
    <w:lvl w:ilvl="0" w:tplc="0DCE14E2">
      <w:numFmt w:val="bullet"/>
      <w:lvlText w:val="•"/>
      <w:lvlJc w:val="left"/>
      <w:pPr>
        <w:ind w:left="1440" w:hanging="720"/>
      </w:pPr>
      <w:rPr>
        <w:rFonts w:ascii="Roboto" w:eastAsiaTheme="minorHAnsi" w:hAnsi="Robo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043D86"/>
    <w:multiLevelType w:val="hybridMultilevel"/>
    <w:tmpl w:val="9A8A5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57A2E"/>
    <w:multiLevelType w:val="hybridMultilevel"/>
    <w:tmpl w:val="1B88AC0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E9A59D7"/>
    <w:multiLevelType w:val="hybridMultilevel"/>
    <w:tmpl w:val="D076C6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3B6B00"/>
    <w:multiLevelType w:val="hybridMultilevel"/>
    <w:tmpl w:val="719C05C6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C010B08"/>
    <w:multiLevelType w:val="hybridMultilevel"/>
    <w:tmpl w:val="E2987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57BF0"/>
    <w:multiLevelType w:val="hybridMultilevel"/>
    <w:tmpl w:val="AC085E6E"/>
    <w:lvl w:ilvl="0" w:tplc="60B0C1AE">
      <w:numFmt w:val="bullet"/>
      <w:lvlText w:val="-"/>
      <w:lvlJc w:val="left"/>
      <w:pPr>
        <w:ind w:left="786" w:hanging="360"/>
      </w:pPr>
      <w:rPr>
        <w:rFonts w:ascii="Roboto" w:eastAsiaTheme="minorHAnsi" w:hAnsi="Robo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9E464A9"/>
    <w:multiLevelType w:val="multilevel"/>
    <w:tmpl w:val="17C417E4"/>
    <w:lvl w:ilvl="0">
      <w:start w:val="1"/>
      <w:numFmt w:val="decimal"/>
      <w:pStyle w:val="Heading1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12"/>
  </w:num>
  <w:num w:numId="7">
    <w:abstractNumId w:val="1"/>
  </w:num>
  <w:num w:numId="8">
    <w:abstractNumId w:val="11"/>
  </w:num>
  <w:num w:numId="9">
    <w:abstractNumId w:val="0"/>
  </w:num>
  <w:num w:numId="10">
    <w:abstractNumId w:val="7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7E9"/>
    <w:rsid w:val="00017D51"/>
    <w:rsid w:val="00034754"/>
    <w:rsid w:val="00052AF5"/>
    <w:rsid w:val="00056B0C"/>
    <w:rsid w:val="0006272E"/>
    <w:rsid w:val="00065856"/>
    <w:rsid w:val="00071320"/>
    <w:rsid w:val="000A042F"/>
    <w:rsid w:val="000B744D"/>
    <w:rsid w:val="00103FD6"/>
    <w:rsid w:val="001871AD"/>
    <w:rsid w:val="001F0827"/>
    <w:rsid w:val="001F42CE"/>
    <w:rsid w:val="001F43DC"/>
    <w:rsid w:val="0020217E"/>
    <w:rsid w:val="00220BAA"/>
    <w:rsid w:val="00233A57"/>
    <w:rsid w:val="002362BA"/>
    <w:rsid w:val="00251994"/>
    <w:rsid w:val="00277BC1"/>
    <w:rsid w:val="00287C1B"/>
    <w:rsid w:val="0029311A"/>
    <w:rsid w:val="002A1EDB"/>
    <w:rsid w:val="002A3076"/>
    <w:rsid w:val="002A5379"/>
    <w:rsid w:val="002A6F75"/>
    <w:rsid w:val="002D6325"/>
    <w:rsid w:val="002E0E5D"/>
    <w:rsid w:val="002E27BE"/>
    <w:rsid w:val="002F5BAE"/>
    <w:rsid w:val="00306970"/>
    <w:rsid w:val="003107E9"/>
    <w:rsid w:val="00313842"/>
    <w:rsid w:val="00331ABF"/>
    <w:rsid w:val="0034317C"/>
    <w:rsid w:val="003531F1"/>
    <w:rsid w:val="00367092"/>
    <w:rsid w:val="004010C7"/>
    <w:rsid w:val="004079CE"/>
    <w:rsid w:val="00417884"/>
    <w:rsid w:val="00423BE1"/>
    <w:rsid w:val="00431985"/>
    <w:rsid w:val="00437B4B"/>
    <w:rsid w:val="004732F7"/>
    <w:rsid w:val="004A08B6"/>
    <w:rsid w:val="00514965"/>
    <w:rsid w:val="00515DE8"/>
    <w:rsid w:val="00517642"/>
    <w:rsid w:val="005220AB"/>
    <w:rsid w:val="005254E7"/>
    <w:rsid w:val="00546808"/>
    <w:rsid w:val="00555C70"/>
    <w:rsid w:val="00566E97"/>
    <w:rsid w:val="005A5C6F"/>
    <w:rsid w:val="005A605A"/>
    <w:rsid w:val="005B5A70"/>
    <w:rsid w:val="005C1A37"/>
    <w:rsid w:val="005D6050"/>
    <w:rsid w:val="0061595A"/>
    <w:rsid w:val="00631D84"/>
    <w:rsid w:val="00636608"/>
    <w:rsid w:val="00640A2B"/>
    <w:rsid w:val="00644928"/>
    <w:rsid w:val="00644D31"/>
    <w:rsid w:val="00654B0B"/>
    <w:rsid w:val="00655ED1"/>
    <w:rsid w:val="0066088D"/>
    <w:rsid w:val="006667CE"/>
    <w:rsid w:val="00670446"/>
    <w:rsid w:val="006770F7"/>
    <w:rsid w:val="006A1A0C"/>
    <w:rsid w:val="006A56EB"/>
    <w:rsid w:val="006C2D0C"/>
    <w:rsid w:val="00711C3A"/>
    <w:rsid w:val="00723A26"/>
    <w:rsid w:val="007301FA"/>
    <w:rsid w:val="007868AC"/>
    <w:rsid w:val="00813FC4"/>
    <w:rsid w:val="00837409"/>
    <w:rsid w:val="00845E79"/>
    <w:rsid w:val="0085793F"/>
    <w:rsid w:val="00861AC2"/>
    <w:rsid w:val="00870161"/>
    <w:rsid w:val="0087213A"/>
    <w:rsid w:val="00881AC9"/>
    <w:rsid w:val="0088787C"/>
    <w:rsid w:val="008A4653"/>
    <w:rsid w:val="008B53CF"/>
    <w:rsid w:val="008D1E46"/>
    <w:rsid w:val="008F1CAD"/>
    <w:rsid w:val="00912CD5"/>
    <w:rsid w:val="009217CF"/>
    <w:rsid w:val="0092306A"/>
    <w:rsid w:val="009412D2"/>
    <w:rsid w:val="00946C18"/>
    <w:rsid w:val="00967D93"/>
    <w:rsid w:val="00974D85"/>
    <w:rsid w:val="00981FF0"/>
    <w:rsid w:val="009D6F47"/>
    <w:rsid w:val="009E2DFD"/>
    <w:rsid w:val="00A128EC"/>
    <w:rsid w:val="00A12BD8"/>
    <w:rsid w:val="00A3108F"/>
    <w:rsid w:val="00A34C66"/>
    <w:rsid w:val="00A72DD8"/>
    <w:rsid w:val="00A74CAE"/>
    <w:rsid w:val="00AA2F98"/>
    <w:rsid w:val="00AD09ED"/>
    <w:rsid w:val="00B02933"/>
    <w:rsid w:val="00B21DC8"/>
    <w:rsid w:val="00B94231"/>
    <w:rsid w:val="00BA6420"/>
    <w:rsid w:val="00BB4741"/>
    <w:rsid w:val="00BC4ED6"/>
    <w:rsid w:val="00BF6E0A"/>
    <w:rsid w:val="00C0166C"/>
    <w:rsid w:val="00C36345"/>
    <w:rsid w:val="00C36D84"/>
    <w:rsid w:val="00C6714D"/>
    <w:rsid w:val="00C965F3"/>
    <w:rsid w:val="00C96F05"/>
    <w:rsid w:val="00CC2938"/>
    <w:rsid w:val="00CD64ED"/>
    <w:rsid w:val="00D12716"/>
    <w:rsid w:val="00D30090"/>
    <w:rsid w:val="00D522FA"/>
    <w:rsid w:val="00D71B5E"/>
    <w:rsid w:val="00D74CA4"/>
    <w:rsid w:val="00D856F8"/>
    <w:rsid w:val="00DA0456"/>
    <w:rsid w:val="00DB4EB2"/>
    <w:rsid w:val="00DD7074"/>
    <w:rsid w:val="00E602B0"/>
    <w:rsid w:val="00E604CB"/>
    <w:rsid w:val="00E75A7D"/>
    <w:rsid w:val="00E93139"/>
    <w:rsid w:val="00E93C58"/>
    <w:rsid w:val="00EA69E8"/>
    <w:rsid w:val="00EB0F32"/>
    <w:rsid w:val="00EB0F99"/>
    <w:rsid w:val="00EC6D64"/>
    <w:rsid w:val="00EE0D56"/>
    <w:rsid w:val="00F0346B"/>
    <w:rsid w:val="00F225A2"/>
    <w:rsid w:val="00F317C9"/>
    <w:rsid w:val="00F33B5A"/>
    <w:rsid w:val="00F4307C"/>
    <w:rsid w:val="00F5245A"/>
    <w:rsid w:val="00F76187"/>
    <w:rsid w:val="00F77BB2"/>
    <w:rsid w:val="00F90FDB"/>
    <w:rsid w:val="00FA1AC7"/>
    <w:rsid w:val="00FB718E"/>
    <w:rsid w:val="00FC4847"/>
    <w:rsid w:val="00FD15DD"/>
    <w:rsid w:val="00FD2A8E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2C2F33"/>
  <w15:docId w15:val="{04BE439C-27EA-4B05-93AF-90CBC39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1994"/>
    <w:pPr>
      <w:keepNext/>
      <w:keepLines/>
      <w:numPr>
        <w:numId w:val="6"/>
      </w:numPr>
      <w:pBdr>
        <w:bottom w:val="single" w:sz="8" w:space="1" w:color="84C441"/>
      </w:pBdr>
      <w:spacing w:before="240" w:after="0"/>
      <w:ind w:left="426" w:hanging="426"/>
      <w:outlineLvl w:val="0"/>
    </w:pPr>
    <w:rPr>
      <w:rFonts w:ascii="Roboto" w:eastAsiaTheme="majorEastAsia" w:hAnsi="Roboto" w:cstheme="majorBidi"/>
      <w:b/>
      <w:color w:val="41576D"/>
      <w:sz w:val="28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0F7"/>
    <w:pPr>
      <w:keepNext/>
      <w:keepLines/>
      <w:numPr>
        <w:ilvl w:val="1"/>
        <w:numId w:val="6"/>
      </w:numPr>
      <w:spacing w:before="120" w:after="120"/>
      <w:ind w:left="567" w:hanging="567"/>
      <w:outlineLvl w:val="1"/>
    </w:pPr>
    <w:rPr>
      <w:rFonts w:ascii="Roboto" w:eastAsiaTheme="majorEastAsia" w:hAnsi="Roboto" w:cstheme="majorBidi"/>
      <w:b/>
      <w:color w:val="41566D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994"/>
    <w:rPr>
      <w:rFonts w:ascii="Roboto" w:eastAsiaTheme="majorEastAsia" w:hAnsi="Roboto" w:cstheme="majorBidi"/>
      <w:b/>
      <w:color w:val="41576D"/>
      <w:sz w:val="28"/>
      <w:szCs w:val="32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310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7E9"/>
  </w:style>
  <w:style w:type="paragraph" w:styleId="Footer">
    <w:name w:val="footer"/>
    <w:basedOn w:val="Normal"/>
    <w:link w:val="FooterChar"/>
    <w:uiPriority w:val="99"/>
    <w:unhideWhenUsed/>
    <w:rsid w:val="00310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7E9"/>
  </w:style>
  <w:style w:type="table" w:styleId="TableGrid">
    <w:name w:val="Table Grid"/>
    <w:basedOn w:val="TableNormal"/>
    <w:uiPriority w:val="39"/>
    <w:rsid w:val="00644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1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16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6E9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6770F7"/>
    <w:rPr>
      <w:rFonts w:ascii="Roboto" w:eastAsiaTheme="majorEastAsia" w:hAnsi="Roboto" w:cstheme="majorBidi"/>
      <w:b/>
      <w:color w:val="41566D"/>
      <w:sz w:val="26"/>
      <w:szCs w:val="26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0F9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A1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rgian.neculoiu@utcb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tcb.ro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iorgian.neculoiu@utcb.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1244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 IANCU</dc:creator>
  <cp:keywords/>
  <dc:description/>
  <cp:lastModifiedBy>Giorgian Neculoiu</cp:lastModifiedBy>
  <cp:revision>76</cp:revision>
  <cp:lastPrinted>2020-03-04T14:08:00Z</cp:lastPrinted>
  <dcterms:created xsi:type="dcterms:W3CDTF">2020-03-04T14:08:00Z</dcterms:created>
  <dcterms:modified xsi:type="dcterms:W3CDTF">2021-12-04T14:21:00Z</dcterms:modified>
</cp:coreProperties>
</file>